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F96" w:rsidRDefault="008F4F96" w:rsidP="00A27182">
      <w:pPr>
        <w:spacing w:before="60"/>
        <w:rPr>
          <w:rFonts w:cs="Arial"/>
          <w:b/>
          <w:color w:val="000000" w:themeColor="text1"/>
          <w:sz w:val="14"/>
          <w:szCs w:val="14"/>
        </w:rPr>
      </w:pPr>
      <w:r w:rsidRPr="006E23F5">
        <w:rPr>
          <w:sz w:val="14"/>
          <w:szCs w:val="14"/>
        </w:rPr>
        <w:t>Załącznik nr 7 do SWZ – Umowa powierzenia przetwarzania danych osobowych</w:t>
      </w:r>
    </w:p>
    <w:p w:rsidR="008F4F96" w:rsidRPr="00B40681" w:rsidRDefault="008F4F96" w:rsidP="00D55509">
      <w:pPr>
        <w:spacing w:before="60"/>
        <w:jc w:val="both"/>
        <w:rPr>
          <w:rFonts w:cs="Arial"/>
          <w:b/>
          <w:sz w:val="14"/>
          <w:szCs w:val="14"/>
        </w:rPr>
      </w:pPr>
      <w:r w:rsidRPr="00024ECD">
        <w:rPr>
          <w:rFonts w:cs="Arial"/>
          <w:noProof/>
        </w:rPr>
        <mc:AlternateContent>
          <mc:Choice Requires="wps">
            <w:drawing>
              <wp:anchor distT="0" distB="0" distL="114300" distR="114300" simplePos="0" relativeHeight="251659264" behindDoc="0" locked="0" layoutInCell="1" allowOverlap="1" wp14:anchorId="293CED98" wp14:editId="06E7669F">
                <wp:simplePos x="0" y="0"/>
                <wp:positionH relativeFrom="page">
                  <wp:posOffset>556260</wp:posOffset>
                </wp:positionH>
                <wp:positionV relativeFrom="paragraph">
                  <wp:posOffset>59690</wp:posOffset>
                </wp:positionV>
                <wp:extent cx="6573520" cy="0"/>
                <wp:effectExtent l="0" t="0" r="3683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2D7417" id="_x0000_t32" coordsize="21600,21600" o:spt="32" o:oned="t" path="m,l21600,21600e" filled="f">
                <v:path arrowok="t" fillok="f" o:connecttype="none"/>
                <o:lock v:ext="edit" shapetype="t"/>
              </v:shapetype>
              <v:shape id="AutoShape 2" o:spid="_x0000_s1026" type="#_x0000_t32" style="position:absolute;margin-left:43.8pt;margin-top:4.7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" strokecolor="#7297ce [3204]">
                <w10:wrap anchorx="page"/>
              </v:shape>
            </w:pict>
          </mc:Fallback>
        </mc:AlternateContent>
      </w:r>
    </w:p>
    <w:p w:rsidR="008F4F96" w:rsidRDefault="008F4F96" w:rsidP="00C81E6D">
      <w:pPr>
        <w:widowControl w:val="0"/>
        <w:adjustRightInd w:val="0"/>
        <w:jc w:val="center"/>
        <w:textAlignment w:val="baseline"/>
        <w:rPr>
          <w:rFonts w:eastAsiaTheme="minorHAnsi" w:cs="Arial"/>
          <w:b/>
          <w:szCs w:val="18"/>
          <w:lang w:eastAsia="en-US"/>
        </w:rPr>
      </w:pPr>
    </w:p>
    <w:p w:rsidR="008F4F96" w:rsidRPr="00C81E6D" w:rsidRDefault="008F4F96" w:rsidP="00C81E6D">
      <w:pPr>
        <w:widowControl w:val="0"/>
        <w:adjustRightInd w:val="0"/>
        <w:jc w:val="center"/>
        <w:textAlignment w:val="baseline"/>
        <w:rPr>
          <w:rFonts w:eastAsiaTheme="minorHAnsi" w:cs="Arial"/>
          <w:b/>
          <w:szCs w:val="18"/>
          <w:lang w:eastAsia="en-US"/>
        </w:rPr>
      </w:pPr>
      <w:r w:rsidRPr="00C81E6D">
        <w:rPr>
          <w:rFonts w:eastAsiaTheme="minorHAnsi" w:cs="Arial"/>
          <w:b/>
          <w:szCs w:val="18"/>
          <w:lang w:eastAsia="en-US"/>
        </w:rPr>
        <w:t>Umowa powierzenia przetwarzania danych osobowych</w:t>
      </w:r>
    </w:p>
    <w:p w:rsidR="008F4F96" w:rsidRDefault="008F4F96" w:rsidP="00C81E6D">
      <w:pPr>
        <w:jc w:val="center"/>
        <w:rPr>
          <w:rFonts w:eastAsia="Calibri" w:cs="Arial"/>
          <w:bCs/>
          <w:szCs w:val="18"/>
          <w:lang w:eastAsia="en-US"/>
        </w:rPr>
      </w:pPr>
    </w:p>
    <w:p w:rsidR="008F4F96" w:rsidRPr="00C81E6D" w:rsidRDefault="008F4F96" w:rsidP="00C81E6D">
      <w:pPr>
        <w:jc w:val="center"/>
        <w:rPr>
          <w:rFonts w:eastAsia="Calibri" w:cs="Arial"/>
          <w:bCs/>
          <w:szCs w:val="18"/>
          <w:lang w:eastAsia="en-US"/>
        </w:rPr>
      </w:pPr>
      <w:r w:rsidRPr="00C81E6D">
        <w:rPr>
          <w:rFonts w:eastAsia="Calibri" w:cs="Arial"/>
          <w:bCs/>
          <w:szCs w:val="18"/>
          <w:lang w:eastAsia="en-US"/>
        </w:rPr>
        <w:t xml:space="preserve">stanowiąca Załącznik 5b umowy </w:t>
      </w:r>
      <w:r w:rsidR="00821A02" w:rsidRPr="00821A02">
        <w:rPr>
          <w:rFonts w:eastAsia="Calibri" w:cs="Arial"/>
          <w:bCs/>
          <w:szCs w:val="18"/>
          <w:lang w:eastAsia="en-US"/>
        </w:rPr>
        <w:t>…………………………….</w:t>
      </w:r>
    </w:p>
    <w:p w:rsidR="008F4F96" w:rsidRPr="00C81E6D" w:rsidRDefault="008F4F96" w:rsidP="00C81E6D">
      <w:pPr>
        <w:jc w:val="center"/>
        <w:rPr>
          <w:rFonts w:eastAsia="Calibri" w:cs="Arial"/>
          <w:bCs/>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zawarta w Rzeszowie dnia</w:t>
      </w:r>
      <w:r w:rsidRPr="00821A02">
        <w:rPr>
          <w:rFonts w:eastAsiaTheme="minorHAnsi" w:cs="Arial"/>
          <w:szCs w:val="18"/>
          <w:lang w:eastAsia="en-US"/>
        </w:rPr>
        <w:t xml:space="preserve"> </w:t>
      </w:r>
      <w:r w:rsidR="00821A02" w:rsidRPr="00821A02">
        <w:rPr>
          <w:rFonts w:eastAsiaTheme="minorHAnsi" w:cs="Arial"/>
          <w:szCs w:val="18"/>
          <w:lang w:eastAsia="en-US"/>
        </w:rPr>
        <w:t>……………………….</w:t>
      </w:r>
      <w:r w:rsidRPr="00C81E6D">
        <w:rPr>
          <w:rFonts w:eastAsiaTheme="minorHAnsi" w:cs="Arial"/>
          <w:szCs w:val="18"/>
          <w:lang w:eastAsia="en-US"/>
        </w:rPr>
        <w:t xml:space="preserve"> roku pomiędzy: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PGE Dystrybucja Spółka Akcyjna z siedzibą w Lublinie, adres: 20-340 Lublin, ul. Garbarska 21A, wpisaną do Krajowego Rejestru Sądowego przez Sąd Rejonowy Lublin-Wschód w Lublinie z siedzibą w Świdniku</w:t>
      </w:r>
      <w:r>
        <w:rPr>
          <w:rFonts w:eastAsiaTheme="minorHAnsi" w:cs="Arial"/>
          <w:szCs w:val="18"/>
          <w:lang w:eastAsia="en-US"/>
        </w:rPr>
        <w:t>, VI Wydział Gospodarczy pod nr </w:t>
      </w:r>
      <w:r w:rsidRPr="00C81E6D">
        <w:rPr>
          <w:rFonts w:eastAsiaTheme="minorHAnsi" w:cs="Arial"/>
          <w:szCs w:val="18"/>
          <w:lang w:eastAsia="en-US"/>
        </w:rPr>
        <w:t>KRS: 0000343124, NIP: 9462593855, REGON: 060552840, mającej status dużego przed</w:t>
      </w:r>
      <w:r>
        <w:rPr>
          <w:rFonts w:eastAsiaTheme="minorHAnsi" w:cs="Arial"/>
          <w:szCs w:val="18"/>
          <w:lang w:eastAsia="en-US"/>
        </w:rPr>
        <w:t>siębiorcy w rozumieniu ustawy z </w:t>
      </w:r>
      <w:r w:rsidRPr="00C81E6D">
        <w:rPr>
          <w:rFonts w:eastAsiaTheme="minorHAnsi" w:cs="Arial"/>
          <w:szCs w:val="18"/>
          <w:lang w:eastAsia="en-US"/>
        </w:rPr>
        <w:t>dnia 8 marca 2013 r. o przeciwdziałaniu nadmiernym opóźnieniom w transakcjach handl</w:t>
      </w:r>
      <w:r>
        <w:rPr>
          <w:rFonts w:eastAsiaTheme="minorHAnsi" w:cs="Arial"/>
          <w:szCs w:val="18"/>
          <w:lang w:eastAsia="en-US"/>
        </w:rPr>
        <w:t>owych, kapitał zakładowy: 9 729 424 </w:t>
      </w:r>
      <w:r w:rsidRPr="00C81E6D">
        <w:rPr>
          <w:rFonts w:eastAsiaTheme="minorHAnsi" w:cs="Arial"/>
          <w:szCs w:val="18"/>
          <w:lang w:eastAsia="en-US"/>
        </w:rPr>
        <w:t>160,00 zł w całości opłacony,</w:t>
      </w: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xml:space="preserve">reprezentowaną przez </w:t>
      </w:r>
    </w:p>
    <w:p w:rsidR="008F4F96" w:rsidRDefault="008F4F96" w:rsidP="00C81E6D">
      <w:pPr>
        <w:widowControl w:val="0"/>
        <w:adjustRightInd w:val="0"/>
        <w:jc w:val="both"/>
        <w:textAlignment w:val="baseline"/>
        <w:rPr>
          <w:rFonts w:eastAsiaTheme="minorHAnsi" w:cs="Arial"/>
          <w:szCs w:val="18"/>
          <w:lang w:eastAsia="en-US"/>
        </w:rPr>
      </w:pPr>
    </w:p>
    <w:p w:rsidR="008F4F96"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 (dalej Administrator)</w:t>
      </w:r>
    </w:p>
    <w:p w:rsidR="008F4F96" w:rsidRPr="00C81E6D"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a</w:t>
      </w:r>
    </w:p>
    <w:p w:rsidR="008F4F96" w:rsidRPr="00C81E6D" w:rsidRDefault="008F4F96" w:rsidP="00C81E6D">
      <w:pPr>
        <w:widowControl w:val="0"/>
        <w:adjustRightInd w:val="0"/>
        <w:jc w:val="both"/>
        <w:textAlignment w:val="baseline"/>
        <w:rPr>
          <w:rFonts w:eastAsia="Calibri" w:cs="Arial"/>
          <w:szCs w:val="18"/>
          <w:lang w:eastAsia="en-US"/>
        </w:rPr>
      </w:pPr>
    </w:p>
    <w:p w:rsidR="008F4F96" w:rsidRPr="00C81E6D" w:rsidRDefault="00821A02" w:rsidP="00C81E6D">
      <w:pPr>
        <w:widowControl w:val="0"/>
        <w:adjustRightInd w:val="0"/>
        <w:jc w:val="both"/>
        <w:textAlignment w:val="baseline"/>
        <w:rPr>
          <w:rFonts w:eastAsia="Calibri" w:cs="Arial"/>
          <w:szCs w:val="18"/>
          <w:lang w:eastAsia="en-US"/>
        </w:rPr>
      </w:pPr>
      <w:r w:rsidRPr="00C81E6D">
        <w:rPr>
          <w:rFonts w:eastAsiaTheme="minorHAnsi" w:cs="Arial"/>
          <w:szCs w:val="18"/>
          <w:lang w:eastAsia="en-US"/>
        </w:rPr>
        <w:t>...........................................................................................................................................</w:t>
      </w:r>
    </w:p>
    <w:p w:rsidR="00821A02" w:rsidRDefault="008F4F96" w:rsidP="00C81E6D">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F4F96" w:rsidRPr="00C81E6D" w:rsidRDefault="00821A02" w:rsidP="00C81E6D">
      <w:pPr>
        <w:widowControl w:val="0"/>
        <w:adjustRightInd w:val="0"/>
        <w:jc w:val="both"/>
        <w:textAlignment w:val="baseline"/>
        <w:rPr>
          <w:rFonts w:eastAsiaTheme="minorHAnsi" w:cs="Arial"/>
          <w:szCs w:val="18"/>
          <w:lang w:eastAsia="en-US"/>
        </w:rPr>
      </w:pPr>
      <w:r w:rsidRPr="00821A02">
        <w:rPr>
          <w:rFonts w:eastAsiaTheme="minorHAnsi" w:cs="Arial"/>
          <w:szCs w:val="18"/>
          <w:lang w:eastAsia="en-US"/>
        </w:rPr>
        <w:t>...........................................................................................................................................</w:t>
      </w:r>
      <w:r w:rsidR="008F4F96" w:rsidRPr="00C81E6D">
        <w:rPr>
          <w:rFonts w:eastAsiaTheme="minorHAnsi" w:cs="Arial"/>
          <w:szCs w:val="18"/>
          <w:lang w:eastAsia="en-US"/>
        </w:rPr>
        <w:tab/>
      </w:r>
    </w:p>
    <w:p w:rsidR="008F4F96" w:rsidRPr="00C81E6D" w:rsidRDefault="008F4F96" w:rsidP="00C81E6D">
      <w:pPr>
        <w:widowControl w:val="0"/>
        <w:adjustRightInd w:val="0"/>
        <w:jc w:val="both"/>
        <w:textAlignment w:val="baseline"/>
        <w:rPr>
          <w:rFonts w:eastAsiaTheme="minorHAnsi" w:cs="Arial"/>
          <w:b/>
          <w:szCs w:val="18"/>
          <w:lang w:eastAsia="en-US"/>
        </w:rPr>
      </w:pPr>
      <w:r w:rsidRPr="00C81E6D">
        <w:rPr>
          <w:rFonts w:eastAsiaTheme="minorHAnsi" w:cs="Arial"/>
          <w:szCs w:val="18"/>
          <w:lang w:eastAsia="en-US"/>
        </w:rPr>
        <w:t>(dalej: „</w:t>
      </w:r>
      <w:r w:rsidRPr="00C81E6D">
        <w:rPr>
          <w:rFonts w:eastAsiaTheme="minorHAnsi" w:cs="Arial"/>
          <w:b/>
          <w:szCs w:val="18"/>
          <w:lang w:eastAsia="en-US"/>
        </w:rPr>
        <w:t>Przetwarzający”</w:t>
      </w:r>
      <w:r w:rsidRPr="00C81E6D">
        <w:rPr>
          <w:rFonts w:eastAsiaTheme="minorHAnsi" w:cs="Arial"/>
          <w:szCs w:val="18"/>
          <w:lang w:eastAsia="en-US"/>
        </w:rPr>
        <w:t>)</w:t>
      </w:r>
    </w:p>
    <w:p w:rsidR="008F4F96" w:rsidRPr="00C81E6D" w:rsidRDefault="008F4F96" w:rsidP="00C81E6D">
      <w:pPr>
        <w:jc w:val="both"/>
        <w:rPr>
          <w:rFonts w:eastAsiaTheme="minorHAnsi" w:cs="Arial"/>
          <w:szCs w:val="18"/>
          <w:lang w:eastAsia="en-US"/>
        </w:rPr>
      </w:pPr>
      <w:r w:rsidRPr="00C81E6D">
        <w:rPr>
          <w:rFonts w:eastAsiaTheme="minorHAnsi" w:cs="Arial"/>
          <w:szCs w:val="18"/>
          <w:lang w:eastAsia="en-US"/>
        </w:rPr>
        <w:t>łącznie</w:t>
      </w:r>
      <w:r w:rsidRPr="00C81E6D">
        <w:rPr>
          <w:rFonts w:eastAsiaTheme="minorHAnsi" w:cs="Arial"/>
          <w:b/>
          <w:szCs w:val="18"/>
          <w:lang w:eastAsia="en-US"/>
        </w:rPr>
        <w:t xml:space="preserve"> </w:t>
      </w:r>
      <w:r w:rsidRPr="00C81E6D">
        <w:rPr>
          <w:rFonts w:eastAsiaTheme="minorHAnsi" w:cs="Arial"/>
          <w:szCs w:val="18"/>
          <w:lang w:eastAsia="en-US"/>
        </w:rPr>
        <w:t>zwanymi</w:t>
      </w:r>
      <w:r w:rsidRPr="00C81E6D">
        <w:rPr>
          <w:rFonts w:eastAsiaTheme="minorHAnsi" w:cs="Arial"/>
          <w:b/>
          <w:szCs w:val="18"/>
          <w:lang w:eastAsia="en-US"/>
        </w:rPr>
        <w:t xml:space="preserve"> Stronami</w:t>
      </w:r>
      <w:r w:rsidRPr="00C81E6D">
        <w:rPr>
          <w:rFonts w:eastAsiaTheme="minorHAnsi" w:cs="Arial"/>
          <w:szCs w:val="18"/>
          <w:lang w:eastAsia="en-US"/>
        </w:rPr>
        <w:t>, a każda z osobna także</w:t>
      </w:r>
      <w:r w:rsidRPr="00C81E6D">
        <w:rPr>
          <w:rFonts w:eastAsiaTheme="minorHAnsi" w:cs="Arial"/>
          <w:b/>
          <w:szCs w:val="18"/>
          <w:lang w:eastAsia="en-US"/>
        </w:rPr>
        <w:t xml:space="preserve"> Stroną</w:t>
      </w:r>
    </w:p>
    <w:p w:rsidR="008F4F96" w:rsidRPr="00C81E6D" w:rsidRDefault="008F4F96" w:rsidP="00C81E6D">
      <w:pPr>
        <w:jc w:val="both"/>
        <w:rPr>
          <w:rFonts w:eastAsiaTheme="minorHAnsi" w:cs="Arial"/>
          <w:b/>
          <w:szCs w:val="18"/>
          <w:lang w:eastAsia="en-US"/>
        </w:rPr>
      </w:pPr>
    </w:p>
    <w:p w:rsidR="008F4F96" w:rsidRPr="00C81E6D" w:rsidRDefault="008F4F96" w:rsidP="00C81E6D">
      <w:pPr>
        <w:jc w:val="both"/>
        <w:rPr>
          <w:rFonts w:eastAsiaTheme="minorHAnsi" w:cs="Arial"/>
          <w:b/>
          <w:szCs w:val="18"/>
          <w:lang w:eastAsia="en-US"/>
        </w:rPr>
      </w:pPr>
      <w:r w:rsidRPr="00C81E6D">
        <w:rPr>
          <w:rFonts w:eastAsiaTheme="minorHAnsi" w:cs="Arial"/>
          <w:b/>
          <w:szCs w:val="18"/>
          <w:lang w:eastAsia="en-US"/>
        </w:rPr>
        <w:t>Mając na uwadze, że:</w:t>
      </w:r>
    </w:p>
    <w:p w:rsidR="008F4F96" w:rsidRPr="00C81E6D" w:rsidRDefault="008F4F96" w:rsidP="00C81E6D">
      <w:pPr>
        <w:jc w:val="both"/>
        <w:rPr>
          <w:rFonts w:eastAsiaTheme="minorHAnsi" w:cs="Arial"/>
          <w:b/>
          <w:szCs w:val="18"/>
          <w:lang w:eastAsia="en-US"/>
        </w:rPr>
      </w:pPr>
      <w:r w:rsidRPr="00C81E6D">
        <w:rPr>
          <w:rFonts w:eastAsiaTheme="minorHAnsi" w:cs="Arial"/>
          <w:szCs w:val="18"/>
          <w:lang w:eastAsia="en-US"/>
        </w:rPr>
        <w:t xml:space="preserve">Strony zawarły </w:t>
      </w:r>
      <w:r w:rsidRPr="00C81E6D">
        <w:rPr>
          <w:rFonts w:eastAsia="Calibri" w:cs="Arial"/>
          <w:szCs w:val="18"/>
          <w:lang w:eastAsia="en-US"/>
        </w:rPr>
        <w:t xml:space="preserve">umowę </w:t>
      </w:r>
      <w:r w:rsidR="00821A02" w:rsidRPr="00C81E6D">
        <w:rPr>
          <w:rFonts w:eastAsiaTheme="minorHAnsi" w:cs="Arial"/>
          <w:szCs w:val="18"/>
          <w:lang w:eastAsia="en-US"/>
        </w:rPr>
        <w:t>...........................................</w:t>
      </w:r>
      <w:r w:rsidR="00821A02">
        <w:rPr>
          <w:rFonts w:eastAsiaTheme="minorHAnsi" w:cs="Arial"/>
          <w:szCs w:val="18"/>
          <w:lang w:eastAsia="en-US"/>
        </w:rPr>
        <w:t>.............</w:t>
      </w:r>
      <w:r w:rsidRPr="00C81E6D">
        <w:rPr>
          <w:rFonts w:eastAsiaTheme="minorHAnsi" w:cs="Arial"/>
          <w:szCs w:val="18"/>
          <w:lang w:eastAsia="en-US"/>
        </w:rPr>
        <w:t xml:space="preserve"> („</w:t>
      </w:r>
      <w:r w:rsidRPr="00C81E6D">
        <w:rPr>
          <w:rFonts w:eastAsiaTheme="minorHAnsi" w:cs="Arial"/>
          <w:b/>
          <w:bCs/>
          <w:szCs w:val="18"/>
          <w:lang w:eastAsia="en-US"/>
        </w:rPr>
        <w:t>Umowa Podstawowa</w:t>
      </w:r>
      <w:r w:rsidRPr="00C81E6D">
        <w:rPr>
          <w:rFonts w:eastAsiaTheme="minorHAnsi" w:cs="Arial"/>
          <w:szCs w:val="18"/>
          <w:lang w:eastAsia="en-US"/>
        </w:rPr>
        <w:t>”), w związku z wykonywaniem której Administrator powierzy Przetwarzającemu przetwarzanie Danych w zakresie określonym niniejszą Umową („</w:t>
      </w:r>
      <w:r w:rsidRPr="00C81E6D">
        <w:rPr>
          <w:rFonts w:eastAsiaTheme="minorHAnsi" w:cs="Arial"/>
          <w:b/>
          <w:szCs w:val="18"/>
          <w:lang w:eastAsia="en-US"/>
        </w:rPr>
        <w:t>Umowa</w:t>
      </w:r>
      <w:r w:rsidRPr="00C81E6D">
        <w:rPr>
          <w:rFonts w:eastAsiaTheme="minorHAnsi" w:cs="Arial"/>
          <w:szCs w:val="18"/>
          <w:lang w:eastAsia="en-US"/>
        </w:rPr>
        <w:t>”);</w:t>
      </w:r>
    </w:p>
    <w:p w:rsidR="008F4F96" w:rsidRPr="00C81E6D" w:rsidRDefault="008F4F96" w:rsidP="00C81E6D">
      <w:pPr>
        <w:ind w:left="170"/>
        <w:jc w:val="both"/>
        <w:rPr>
          <w:rFonts w:eastAsiaTheme="minorHAnsi" w:cs="Arial"/>
          <w:szCs w:val="18"/>
          <w:lang w:eastAsia="en-US"/>
        </w:rPr>
      </w:pP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Celem Umowy jest ustalenie warunków, na jakich Przetwarzający wykonuje operacje przetwarzania Danych w imieniu Administratora</w:t>
      </w:r>
    </w:p>
    <w:p w:rsidR="008F4F96" w:rsidRPr="00C81E6D" w:rsidRDefault="008F4F96" w:rsidP="00C81E6D">
      <w:pPr>
        <w:ind w:left="170"/>
        <w:jc w:val="both"/>
        <w:rPr>
          <w:rFonts w:eastAsiaTheme="minorHAnsi" w:cs="Arial"/>
          <w:szCs w:val="18"/>
          <w:lang w:eastAsia="en-US"/>
        </w:rPr>
      </w:pPr>
      <w:r w:rsidRPr="00C81E6D">
        <w:rPr>
          <w:rFonts w:eastAsiaTheme="minorHAnsi" w:cs="Arial"/>
          <w:szCs w:val="18"/>
          <w:lang w:eastAsia="en-US"/>
        </w:rPr>
        <w:t xml:space="preserve">Strony zawierając Umowę dążą do takiego uregulowania zasad przetwarzania Danych Osobowych, aby odpowiadały one w pełni postanowieniom Rozporządzenia Parlamentu Europejskiego i Rady (UE) 2016/679 z dnia 27 kwietnia 2016 r. </w:t>
      </w:r>
      <w:r w:rsidRPr="00C81E6D">
        <w:rPr>
          <w:rFonts w:eastAsiaTheme="minorHAnsi" w:cs="Arial"/>
          <w:szCs w:val="18"/>
          <w:lang w:eastAsia="en-US"/>
        </w:rPr>
        <w:br/>
        <w:t>w sprawie ochrony osób fizycznych w związku z przetwarzaniem danych osobowych i w sprawie swobodnego przepływu takich danych oraz uchylenia dyrektywy 95/46/WE (ogólne rozporządzenie o ochronie danych) („</w:t>
      </w:r>
      <w:r w:rsidRPr="00C81E6D">
        <w:rPr>
          <w:rFonts w:eastAsiaTheme="minorHAnsi" w:cs="Arial"/>
          <w:b/>
          <w:bCs/>
          <w:szCs w:val="18"/>
          <w:lang w:eastAsia="en-US"/>
        </w:rPr>
        <w:t>RODO</w:t>
      </w:r>
      <w:r w:rsidRPr="00C81E6D">
        <w:rPr>
          <w:rFonts w:eastAsiaTheme="minorHAnsi" w:cs="Arial"/>
          <w:szCs w:val="18"/>
          <w:lang w:eastAsia="en-US"/>
        </w:rPr>
        <w:t xml:space="preserve">”). </w:t>
      </w:r>
    </w:p>
    <w:p w:rsidR="008F4F96" w:rsidRDefault="008F4F96" w:rsidP="00C81E6D">
      <w:pPr>
        <w:rPr>
          <w:rFonts w:eastAsiaTheme="minorHAnsi" w:cs="Arial"/>
          <w:szCs w:val="18"/>
          <w:lang w:eastAsia="en-US"/>
        </w:rPr>
      </w:pPr>
      <w:r w:rsidRPr="00C81E6D">
        <w:rPr>
          <w:rFonts w:eastAsiaTheme="minorHAnsi" w:cs="Arial"/>
          <w:szCs w:val="18"/>
          <w:lang w:eastAsia="en-US"/>
        </w:rPr>
        <w:t>Strony postanowiły zawrzeć Umowę o następującej treści:</w:t>
      </w:r>
    </w:p>
    <w:p w:rsidR="008F4F96" w:rsidRPr="00C81E6D" w:rsidRDefault="008F4F96" w:rsidP="00C81E6D">
      <w:pPr>
        <w:rPr>
          <w:rFonts w:eastAsiaTheme="minorHAnsi" w:cs="Arial"/>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 Opis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8"/>
        </w:numPr>
        <w:jc w:val="both"/>
        <w:rPr>
          <w:rFonts w:cs="Arial"/>
          <w:szCs w:val="18"/>
        </w:rPr>
      </w:pPr>
      <w:r w:rsidRPr="00C81E6D">
        <w:rPr>
          <w:rFonts w:cs="Arial"/>
          <w:b/>
          <w:bCs/>
          <w:szCs w:val="18"/>
        </w:rPr>
        <w:t>Przedmiot. [Art. 28 ust. 3 RODO</w:t>
      </w:r>
      <w:r w:rsidRPr="00C81E6D">
        <w:rPr>
          <w:rFonts w:cs="Arial"/>
          <w:szCs w:val="18"/>
        </w:rPr>
        <w:t xml:space="preserve">] Na warunkach określonych niniejszą Umową oraz Umową Podstawową Administrator powierza Przetwarzającemu przetwarzanie (w rozumieniu RODO) dalej opisanych Danych. </w:t>
      </w:r>
    </w:p>
    <w:p w:rsidR="008F4F96" w:rsidRPr="00C81E6D" w:rsidRDefault="008F4F96" w:rsidP="00C81E6D">
      <w:pPr>
        <w:numPr>
          <w:ilvl w:val="1"/>
          <w:numId w:val="8"/>
        </w:numPr>
        <w:jc w:val="both"/>
        <w:rPr>
          <w:rFonts w:cs="Arial"/>
          <w:szCs w:val="18"/>
        </w:rPr>
      </w:pPr>
      <w:r w:rsidRPr="00C81E6D">
        <w:rPr>
          <w:rFonts w:cs="Arial"/>
          <w:b/>
          <w:bCs/>
          <w:szCs w:val="18"/>
        </w:rPr>
        <w:t>Czas. [Art. 28 ust. 3 RODO</w:t>
      </w:r>
      <w:r w:rsidRPr="00C81E6D">
        <w:rPr>
          <w:rFonts w:cs="Arial"/>
          <w:szCs w:val="18"/>
        </w:rPr>
        <w:t>] Przetwarzanie będzie wykonywane w okresie obowiązywania Umowy Podstawowej, z uwzględnieniem pozostałych postanowień Umowy.</w:t>
      </w:r>
    </w:p>
    <w:p w:rsidR="008F4F96" w:rsidRPr="00C81E6D" w:rsidRDefault="008F4F96" w:rsidP="00C81E6D">
      <w:pPr>
        <w:numPr>
          <w:ilvl w:val="1"/>
          <w:numId w:val="8"/>
        </w:numPr>
        <w:jc w:val="both"/>
        <w:rPr>
          <w:rFonts w:cs="Arial"/>
          <w:szCs w:val="18"/>
        </w:rPr>
      </w:pPr>
      <w:r w:rsidRPr="00C81E6D">
        <w:rPr>
          <w:rFonts w:cs="Arial"/>
          <w:b/>
          <w:bCs/>
          <w:szCs w:val="18"/>
        </w:rPr>
        <w:t>Charakter i cel. [Art. 28 ust. 3 RODO</w:t>
      </w:r>
      <w:r w:rsidRPr="00C81E6D">
        <w:rPr>
          <w:rFonts w:cs="Arial"/>
          <w:szCs w:val="18"/>
        </w:rPr>
        <w:t xml:space="preserve">] Charakter i cel przetwarzania wynikają z Umowy Podstawowej. </w:t>
      </w:r>
      <w:r w:rsidRPr="00C81E6D">
        <w:rPr>
          <w:rFonts w:cs="Arial"/>
          <w:szCs w:val="18"/>
        </w:rPr>
        <w:br/>
        <w:t xml:space="preserve">W szczególności: </w:t>
      </w:r>
    </w:p>
    <w:p w:rsidR="008F4F96" w:rsidRPr="00C81E6D" w:rsidRDefault="008F4F96" w:rsidP="00C81E6D">
      <w:pPr>
        <w:numPr>
          <w:ilvl w:val="2"/>
          <w:numId w:val="8"/>
        </w:numPr>
        <w:jc w:val="both"/>
        <w:rPr>
          <w:rFonts w:cs="Arial"/>
          <w:color w:val="FF0000"/>
          <w:szCs w:val="18"/>
        </w:rPr>
      </w:pPr>
      <w:r w:rsidRPr="00C81E6D">
        <w:rPr>
          <w:rFonts w:cs="Arial"/>
          <w:szCs w:val="18"/>
        </w:rPr>
        <w:t>charakter przetwarzania określony jest następującą rolą Przetwarzającego obsługa księgowa Administratora</w:t>
      </w:r>
    </w:p>
    <w:p w:rsidR="008F4F96" w:rsidRPr="00C81E6D" w:rsidRDefault="008F4F96" w:rsidP="00C81E6D">
      <w:pPr>
        <w:numPr>
          <w:ilvl w:val="2"/>
          <w:numId w:val="8"/>
        </w:numPr>
        <w:jc w:val="both"/>
        <w:rPr>
          <w:rFonts w:cs="Arial"/>
          <w:szCs w:val="18"/>
        </w:rPr>
      </w:pPr>
      <w:r w:rsidRPr="00C81E6D">
        <w:rPr>
          <w:rFonts w:cs="Arial"/>
          <w:szCs w:val="18"/>
        </w:rPr>
        <w:t>celem przetwarzania jest umożliwienie Administratorowi wywiązywania się z prawnych obowiązków związanych z prowadzeniem rachunkowości a także w celu zarządzania finansowego Administratora</w:t>
      </w:r>
    </w:p>
    <w:p w:rsidR="008F4F96" w:rsidRPr="00C81E6D" w:rsidRDefault="008F4F96" w:rsidP="00C81E6D">
      <w:pPr>
        <w:numPr>
          <w:ilvl w:val="1"/>
          <w:numId w:val="8"/>
        </w:numPr>
        <w:jc w:val="both"/>
        <w:rPr>
          <w:rFonts w:cs="Arial"/>
          <w:szCs w:val="18"/>
        </w:rPr>
      </w:pPr>
      <w:r w:rsidRPr="00C81E6D">
        <w:rPr>
          <w:rFonts w:cs="Arial"/>
          <w:b/>
          <w:bCs/>
          <w:szCs w:val="18"/>
        </w:rPr>
        <w:t>Rodzaj danych. [Art. 28 ust. 3 RODO</w:t>
      </w:r>
      <w:r w:rsidRPr="00C81E6D">
        <w:rPr>
          <w:rFonts w:cs="Arial"/>
          <w:szCs w:val="18"/>
        </w:rPr>
        <w:t>] Przetwarzanie obejmować będzie rodzaje Danych Osobowych („</w:t>
      </w:r>
      <w:r w:rsidRPr="00C81E6D">
        <w:rPr>
          <w:rFonts w:cs="Arial"/>
          <w:b/>
          <w:bCs/>
          <w:szCs w:val="18"/>
        </w:rPr>
        <w:t>Dane</w:t>
      </w:r>
      <w:r w:rsidRPr="00C81E6D">
        <w:rPr>
          <w:rFonts w:cs="Arial"/>
          <w:szCs w:val="18"/>
        </w:rPr>
        <w:t xml:space="preserve">”) wskazane poniżej </w:t>
      </w:r>
    </w:p>
    <w:p w:rsidR="008F4F96" w:rsidRPr="00C81E6D" w:rsidRDefault="008F4F96" w:rsidP="00C81E6D">
      <w:pPr>
        <w:ind w:left="792"/>
        <w:jc w:val="both"/>
        <w:rPr>
          <w:rFonts w:cs="Arial"/>
          <w:szCs w:val="18"/>
        </w:rPr>
      </w:pPr>
      <w:r w:rsidRPr="00C81E6D">
        <w:rPr>
          <w:rFonts w:cs="Arial"/>
          <w:bCs/>
          <w:szCs w:val="18"/>
        </w:rPr>
        <w:t>Dane zwykłe:</w:t>
      </w:r>
    </w:p>
    <w:p w:rsidR="008F4F96" w:rsidRPr="00C81E6D" w:rsidRDefault="008F4F96" w:rsidP="00C81E6D">
      <w:pPr>
        <w:numPr>
          <w:ilvl w:val="0"/>
          <w:numId w:val="10"/>
        </w:numPr>
        <w:jc w:val="both"/>
        <w:rPr>
          <w:rFonts w:cs="Arial"/>
          <w:szCs w:val="18"/>
        </w:rPr>
      </w:pPr>
      <w:r w:rsidRPr="00C81E6D">
        <w:rPr>
          <w:rFonts w:cs="Arial"/>
          <w:szCs w:val="18"/>
        </w:rPr>
        <w:t xml:space="preserve">imię i nazwisko </w:t>
      </w:r>
    </w:p>
    <w:p w:rsidR="008F4F96" w:rsidRPr="00C81E6D" w:rsidRDefault="008F4F96" w:rsidP="00C81E6D">
      <w:pPr>
        <w:numPr>
          <w:ilvl w:val="0"/>
          <w:numId w:val="10"/>
        </w:numPr>
        <w:jc w:val="both"/>
        <w:rPr>
          <w:rFonts w:cs="Arial"/>
          <w:szCs w:val="18"/>
        </w:rPr>
      </w:pPr>
      <w:r w:rsidRPr="00C81E6D">
        <w:rPr>
          <w:rFonts w:cs="Arial"/>
          <w:szCs w:val="18"/>
        </w:rPr>
        <w:t xml:space="preserve">numer ewidencyjny PESEL </w:t>
      </w:r>
    </w:p>
    <w:p w:rsidR="008F4F96" w:rsidRPr="00C81E6D" w:rsidRDefault="008F4F96" w:rsidP="00C81E6D">
      <w:pPr>
        <w:numPr>
          <w:ilvl w:val="0"/>
          <w:numId w:val="10"/>
        </w:numPr>
        <w:jc w:val="both"/>
        <w:rPr>
          <w:rFonts w:cs="Arial"/>
          <w:szCs w:val="18"/>
        </w:rPr>
      </w:pPr>
      <w:r w:rsidRPr="00C81E6D">
        <w:rPr>
          <w:rFonts w:cs="Arial"/>
          <w:szCs w:val="18"/>
        </w:rPr>
        <w:t xml:space="preserve">adres e-mail </w:t>
      </w:r>
    </w:p>
    <w:p w:rsidR="008F4F96" w:rsidRPr="00C81E6D" w:rsidRDefault="008F4F96" w:rsidP="00C81E6D">
      <w:pPr>
        <w:numPr>
          <w:ilvl w:val="0"/>
          <w:numId w:val="10"/>
        </w:numPr>
        <w:jc w:val="both"/>
        <w:rPr>
          <w:rFonts w:cs="Arial"/>
          <w:szCs w:val="18"/>
        </w:rPr>
      </w:pPr>
      <w:r w:rsidRPr="00C81E6D">
        <w:rPr>
          <w:rFonts w:cs="Arial"/>
          <w:szCs w:val="18"/>
        </w:rPr>
        <w:t xml:space="preserve">adres IP </w:t>
      </w:r>
    </w:p>
    <w:p w:rsidR="008F4F96" w:rsidRPr="00C81E6D" w:rsidRDefault="008F4F96" w:rsidP="00C81E6D">
      <w:pPr>
        <w:numPr>
          <w:ilvl w:val="0"/>
          <w:numId w:val="10"/>
        </w:numPr>
        <w:jc w:val="both"/>
        <w:rPr>
          <w:rFonts w:cs="Arial"/>
          <w:szCs w:val="18"/>
        </w:rPr>
      </w:pPr>
      <w:r w:rsidRPr="00C81E6D">
        <w:rPr>
          <w:rFonts w:cs="Arial"/>
          <w:szCs w:val="18"/>
        </w:rPr>
        <w:t>numery telefonów</w:t>
      </w:r>
    </w:p>
    <w:p w:rsidR="008F4F96" w:rsidRPr="00C81E6D" w:rsidRDefault="008F4F96" w:rsidP="00C81E6D">
      <w:pPr>
        <w:numPr>
          <w:ilvl w:val="0"/>
          <w:numId w:val="10"/>
        </w:numPr>
        <w:jc w:val="both"/>
        <w:rPr>
          <w:rFonts w:cs="Arial"/>
          <w:szCs w:val="18"/>
        </w:rPr>
      </w:pPr>
      <w:r w:rsidRPr="00C81E6D">
        <w:rPr>
          <w:rFonts w:cs="Arial"/>
          <w:szCs w:val="18"/>
        </w:rPr>
        <w:t>adres zamieszkania</w:t>
      </w:r>
    </w:p>
    <w:p w:rsidR="008F4F96" w:rsidRPr="00C81E6D" w:rsidRDefault="008F4F96" w:rsidP="00C81E6D">
      <w:pPr>
        <w:numPr>
          <w:ilvl w:val="0"/>
          <w:numId w:val="10"/>
        </w:numPr>
        <w:jc w:val="both"/>
        <w:rPr>
          <w:rFonts w:cs="Arial"/>
          <w:szCs w:val="18"/>
        </w:rPr>
      </w:pPr>
      <w:r w:rsidRPr="00C81E6D">
        <w:rPr>
          <w:rFonts w:cs="Arial"/>
          <w:szCs w:val="18"/>
        </w:rPr>
        <w:t>data urodzenia</w:t>
      </w:r>
    </w:p>
    <w:p w:rsidR="008F4F96" w:rsidRPr="00C81E6D" w:rsidRDefault="008F4F96" w:rsidP="00C81E6D">
      <w:pPr>
        <w:numPr>
          <w:ilvl w:val="0"/>
          <w:numId w:val="10"/>
        </w:numPr>
        <w:jc w:val="both"/>
        <w:rPr>
          <w:rFonts w:cs="Arial"/>
          <w:szCs w:val="18"/>
        </w:rPr>
      </w:pPr>
      <w:r w:rsidRPr="00C81E6D">
        <w:rPr>
          <w:rFonts w:cs="Arial"/>
          <w:szCs w:val="18"/>
        </w:rPr>
        <w:t>NIP</w:t>
      </w:r>
    </w:p>
    <w:p w:rsidR="008F4F96" w:rsidRPr="00C81E6D" w:rsidRDefault="008F4F96" w:rsidP="00C81E6D">
      <w:pPr>
        <w:numPr>
          <w:ilvl w:val="0"/>
          <w:numId w:val="10"/>
        </w:numPr>
        <w:jc w:val="both"/>
        <w:rPr>
          <w:rFonts w:cs="Arial"/>
          <w:szCs w:val="18"/>
        </w:rPr>
      </w:pPr>
      <w:r w:rsidRPr="00C81E6D">
        <w:rPr>
          <w:rFonts w:cs="Arial"/>
          <w:szCs w:val="18"/>
        </w:rPr>
        <w:t>seria i numer dokumentu tożsamości</w:t>
      </w:r>
    </w:p>
    <w:p w:rsidR="008F4F96" w:rsidRPr="00C81E6D" w:rsidRDefault="008F4F96" w:rsidP="00C81E6D">
      <w:pPr>
        <w:numPr>
          <w:ilvl w:val="1"/>
          <w:numId w:val="8"/>
        </w:numPr>
        <w:jc w:val="both"/>
        <w:rPr>
          <w:rFonts w:cs="Arial"/>
          <w:szCs w:val="18"/>
        </w:rPr>
      </w:pPr>
      <w:r w:rsidRPr="00C81E6D">
        <w:rPr>
          <w:rFonts w:cs="Arial"/>
          <w:b/>
          <w:bCs/>
          <w:szCs w:val="18"/>
        </w:rPr>
        <w:t>Kategorie osób. [Art. 28 ust. 3 RODO</w:t>
      </w:r>
      <w:r w:rsidRPr="00C81E6D">
        <w:rPr>
          <w:rFonts w:cs="Arial"/>
          <w:szCs w:val="18"/>
        </w:rPr>
        <w:t>] Przetwarzanie Danych będzie dotyczyć następujących kategorii osób:</w:t>
      </w:r>
    </w:p>
    <w:p w:rsidR="008F4F96" w:rsidRPr="00C81E6D" w:rsidRDefault="008F4F96" w:rsidP="00C81E6D">
      <w:pPr>
        <w:numPr>
          <w:ilvl w:val="0"/>
          <w:numId w:val="11"/>
        </w:numPr>
        <w:jc w:val="both"/>
        <w:rPr>
          <w:rFonts w:cs="Arial"/>
          <w:szCs w:val="18"/>
        </w:rPr>
      </w:pPr>
      <w:r w:rsidRPr="00C81E6D">
        <w:rPr>
          <w:rFonts w:cs="Arial"/>
          <w:szCs w:val="18"/>
        </w:rPr>
        <w:t>pracownicy Administratora i podmiotów stowarzyszonych Administratora</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2 Dalsze Przetwarzanie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9"/>
        </w:numPr>
        <w:jc w:val="both"/>
        <w:rPr>
          <w:rFonts w:cs="Arial"/>
          <w:szCs w:val="18"/>
        </w:rPr>
      </w:pPr>
      <w:r w:rsidRPr="00C81E6D">
        <w:rPr>
          <w:rFonts w:cs="Arial"/>
          <w:b/>
          <w:bCs/>
          <w:szCs w:val="18"/>
        </w:rPr>
        <w:lastRenderedPageBreak/>
        <w:t>Dalsze Przetwarzanie. [Art. 28 ust. 2 RODO</w:t>
      </w:r>
      <w:r w:rsidRPr="00C81E6D">
        <w:rPr>
          <w:rFonts w:cs="Arial"/>
          <w:szCs w:val="18"/>
        </w:rPr>
        <w:t>]. Przetwarzający może powierzyć konkretne operacje przetwarzania Danych („</w:t>
      </w:r>
      <w:r w:rsidRPr="00C81E6D">
        <w:rPr>
          <w:rFonts w:cs="Arial"/>
          <w:b/>
          <w:szCs w:val="18"/>
        </w:rPr>
        <w:t>Dalsze Przetwarzanie</w:t>
      </w:r>
      <w:r w:rsidRPr="00C81E6D">
        <w:rPr>
          <w:rFonts w:cs="Arial"/>
          <w:szCs w:val="18"/>
        </w:rPr>
        <w:t>”) w drodze pisemnej umowy dalszego przetwarzania („</w:t>
      </w:r>
      <w:r w:rsidRPr="00C81E6D">
        <w:rPr>
          <w:rFonts w:cs="Arial"/>
          <w:b/>
          <w:szCs w:val="18"/>
        </w:rPr>
        <w:t>Umowa</w:t>
      </w:r>
      <w:r w:rsidRPr="00C81E6D">
        <w:rPr>
          <w:rFonts w:cs="Arial"/>
          <w:szCs w:val="18"/>
        </w:rPr>
        <w:t xml:space="preserve"> </w:t>
      </w:r>
      <w:r w:rsidRPr="00C81E6D">
        <w:rPr>
          <w:rFonts w:cs="Arial"/>
          <w:b/>
          <w:szCs w:val="18"/>
        </w:rPr>
        <w:t>Dalszego Przetwarzania</w:t>
      </w:r>
      <w:r w:rsidRPr="00C81E6D">
        <w:rPr>
          <w:rFonts w:cs="Arial"/>
          <w:szCs w:val="18"/>
        </w:rPr>
        <w:t>”) innym Przetwarzającym („</w:t>
      </w:r>
      <w:r w:rsidRPr="00C81E6D">
        <w:rPr>
          <w:rFonts w:cs="Arial"/>
          <w:b/>
          <w:szCs w:val="18"/>
        </w:rPr>
        <w:t>Dalszy Przetwarzający</w:t>
      </w:r>
      <w:r w:rsidRPr="00C81E6D">
        <w:rPr>
          <w:rFonts w:cs="Arial"/>
          <w:szCs w:val="18"/>
        </w:rPr>
        <w:t>”, lub „</w:t>
      </w:r>
      <w:proofErr w:type="spellStart"/>
      <w:r w:rsidRPr="00C81E6D">
        <w:rPr>
          <w:rFonts w:cs="Arial"/>
          <w:szCs w:val="18"/>
        </w:rPr>
        <w:t>Podprzetwarzający</w:t>
      </w:r>
      <w:proofErr w:type="spellEnd"/>
      <w:r w:rsidRPr="00C81E6D">
        <w:rPr>
          <w:rFonts w:cs="Arial"/>
          <w:szCs w:val="18"/>
        </w:rPr>
        <w:t xml:space="preserve">”), pod warunkiem uprzedniej pisemnej akceptacji Dalszego Przetwarzającego przez Administratora lub braku sprzeciwu Administratora, zgodnie z pkt 2.3. </w:t>
      </w:r>
    </w:p>
    <w:p w:rsidR="008F4F96" w:rsidRPr="00C81E6D" w:rsidRDefault="008F4F96" w:rsidP="00C81E6D">
      <w:pPr>
        <w:numPr>
          <w:ilvl w:val="1"/>
          <w:numId w:val="9"/>
        </w:numPr>
        <w:jc w:val="both"/>
        <w:rPr>
          <w:rFonts w:cs="Arial"/>
          <w:szCs w:val="18"/>
        </w:rPr>
      </w:pPr>
      <w:r w:rsidRPr="00C81E6D">
        <w:rPr>
          <w:rFonts w:cs="Arial"/>
          <w:b/>
          <w:szCs w:val="18"/>
        </w:rPr>
        <w:t>Zaakceptowani Dalsi Przetwarzający.</w:t>
      </w:r>
      <w:r w:rsidRPr="00C81E6D">
        <w:rPr>
          <w:rFonts w:cs="Arial"/>
          <w:szCs w:val="18"/>
        </w:rPr>
        <w:t xml:space="preserve"> Lista Zaakceptowanych Dalszych Przetwarzających przez Administratora stanowi </w:t>
      </w:r>
      <w:r w:rsidRPr="00C81E6D">
        <w:rPr>
          <w:rFonts w:cs="Arial"/>
          <w:b/>
          <w:szCs w:val="18"/>
        </w:rPr>
        <w:t>Załącznik nr. 2</w:t>
      </w:r>
      <w:r w:rsidRPr="00C81E6D">
        <w:rPr>
          <w:rFonts w:cs="Arial"/>
          <w:szCs w:val="18"/>
        </w:rPr>
        <w:t xml:space="preserve">– </w:t>
      </w:r>
      <w:r w:rsidRPr="00C81E6D">
        <w:rPr>
          <w:rFonts w:cs="Arial"/>
          <w:b/>
          <w:szCs w:val="18"/>
        </w:rPr>
        <w:t>Lista Zaakceptowanych Przetwarzających</w:t>
      </w:r>
      <w:r w:rsidRPr="00C81E6D">
        <w:rPr>
          <w:rFonts w:cs="Arial"/>
          <w:szCs w:val="18"/>
        </w:rPr>
        <w:t xml:space="preserve">. </w:t>
      </w:r>
    </w:p>
    <w:p w:rsidR="008F4F96" w:rsidRPr="00C81E6D" w:rsidRDefault="008F4F96" w:rsidP="00C81E6D">
      <w:pPr>
        <w:numPr>
          <w:ilvl w:val="1"/>
          <w:numId w:val="9"/>
        </w:numPr>
        <w:jc w:val="both"/>
        <w:rPr>
          <w:rFonts w:cs="Arial"/>
          <w:szCs w:val="18"/>
        </w:rPr>
      </w:pPr>
      <w:r w:rsidRPr="00C81E6D">
        <w:rPr>
          <w:rFonts w:cs="Arial"/>
          <w:b/>
          <w:szCs w:val="18"/>
        </w:rPr>
        <w:t>Zgoda. Sprzeciw.</w:t>
      </w:r>
      <w:r w:rsidRPr="00C81E6D">
        <w:rPr>
          <w:rFonts w:cs="Arial"/>
          <w:szCs w:val="18"/>
        </w:rPr>
        <w:t xml:space="preserve"> Powierzenie przetwarzania Danych Dalszemu Przetwarzającemu spoza Listy Zaakceptowanych Dalszych Przetwarzających wymaga uprzedniej pisemnej zgody Administratora (ogólnej lub szczególnej według wyboru Administratora) na </w:t>
      </w:r>
      <w:proofErr w:type="spellStart"/>
      <w:r w:rsidRPr="00C81E6D">
        <w:rPr>
          <w:rFonts w:cs="Arial"/>
          <w:szCs w:val="18"/>
        </w:rPr>
        <w:t>podpowierzenie</w:t>
      </w:r>
      <w:proofErr w:type="spellEnd"/>
      <w:r w:rsidRPr="00C81E6D">
        <w:rPr>
          <w:rFonts w:cs="Arial"/>
          <w:szCs w:val="18"/>
        </w:rPr>
        <w:t xml:space="preserve"> danych Dalszemu Przetwarzającemu.  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8F4F96" w:rsidRPr="00C81E6D" w:rsidRDefault="008F4F96" w:rsidP="00C81E6D">
      <w:pPr>
        <w:numPr>
          <w:ilvl w:val="1"/>
          <w:numId w:val="9"/>
        </w:numPr>
        <w:jc w:val="both"/>
        <w:rPr>
          <w:rFonts w:cs="Arial"/>
          <w:szCs w:val="18"/>
        </w:rPr>
      </w:pPr>
      <w:r w:rsidRPr="00C81E6D">
        <w:rPr>
          <w:rFonts w:cs="Arial"/>
          <w:b/>
          <w:bCs/>
          <w:szCs w:val="18"/>
        </w:rPr>
        <w:t>Transfer obowiązków. [Art. 28 ust. 4 RODO</w:t>
      </w:r>
      <w:r w:rsidRPr="00C81E6D">
        <w:rPr>
          <w:rFonts w:cs="Arial"/>
          <w:szCs w:val="18"/>
        </w:rPr>
        <w:t xml:space="preserve">]. Dokonując Dalszego Przetwarzania Przetwarzający ma obowiązek zobowiązać Dalszego Przetwarzającego do realizacji wszystkich obowiązków Przetwarzającego wynikających </w:t>
      </w:r>
      <w:r w:rsidRPr="00C81E6D">
        <w:rPr>
          <w:rFonts w:cs="Arial"/>
          <w:szCs w:val="18"/>
        </w:rPr>
        <w:br/>
        <w:t xml:space="preserve">z niniejszej Umowy Powierzenia, RODO oraz innych przepisów obowiązujących w zakresie ochrony danych osobowych, z wyjątkiem tych, które nie dotyczą konkretnego Dalszego Przetwarzania. </w:t>
      </w:r>
    </w:p>
    <w:p w:rsidR="008F4F96" w:rsidRDefault="008F4F96" w:rsidP="00C81E6D">
      <w:pPr>
        <w:numPr>
          <w:ilvl w:val="1"/>
          <w:numId w:val="9"/>
        </w:numPr>
        <w:jc w:val="both"/>
        <w:rPr>
          <w:rFonts w:cs="Arial"/>
          <w:szCs w:val="18"/>
        </w:rPr>
      </w:pPr>
      <w:r w:rsidRPr="00C81E6D">
        <w:rPr>
          <w:rFonts w:cs="Arial"/>
          <w:b/>
          <w:szCs w:val="18"/>
        </w:rPr>
        <w:t>Zobowiązanie względem Administratora.</w:t>
      </w:r>
      <w:r w:rsidRPr="00C81E6D">
        <w:rPr>
          <w:rFonts w:cs="Arial"/>
          <w:szCs w:val="18"/>
        </w:rPr>
        <w:t xml:space="preserve"> Przetwarzający ma obowiązek zapewnić, aby Dalszy Przetwarzający złożył Administratorowi zobowiązanie do wykonania obowiązków, o których mowa w poprzednim ustępie. Może </w:t>
      </w:r>
      <w:r w:rsidRPr="00C81E6D">
        <w:rPr>
          <w:rFonts w:cs="Arial"/>
          <w:szCs w:val="18"/>
        </w:rPr>
        <w:br/>
        <w:t xml:space="preserve">to zostać wykonane przez podpisanie stosownego oświadczenia adresowanego do Administratora wraz </w:t>
      </w:r>
      <w:r w:rsidRPr="00C81E6D">
        <w:rPr>
          <w:rFonts w:cs="Arial"/>
          <w:szCs w:val="18"/>
        </w:rPr>
        <w:br/>
        <w:t>z podpisaniem Umowy Dalszego Powierzenia, zawierającego listę obowią</w:t>
      </w:r>
      <w:r>
        <w:rPr>
          <w:rFonts w:cs="Arial"/>
          <w:szCs w:val="18"/>
        </w:rPr>
        <w:t>zków Dalszego Przetwarzającego.</w:t>
      </w:r>
    </w:p>
    <w:p w:rsidR="008F4F96" w:rsidRPr="00335563" w:rsidRDefault="008F4F96" w:rsidP="00C81E6D">
      <w:pPr>
        <w:numPr>
          <w:ilvl w:val="1"/>
          <w:numId w:val="9"/>
        </w:numPr>
        <w:jc w:val="both"/>
        <w:rPr>
          <w:rFonts w:cs="Arial"/>
          <w:szCs w:val="18"/>
        </w:rPr>
      </w:pPr>
      <w:r w:rsidRPr="00335563">
        <w:rPr>
          <w:rFonts w:cs="Arial"/>
          <w:szCs w:val="18"/>
        </w:rPr>
        <w:t xml:space="preserve">Przetwarzający oświadcza, że nie będzie korzystał z usług </w:t>
      </w:r>
      <w:proofErr w:type="spellStart"/>
      <w:r w:rsidRPr="00335563">
        <w:rPr>
          <w:rFonts w:cs="Arial"/>
          <w:szCs w:val="18"/>
        </w:rPr>
        <w:t>Podprzetwarzających</w:t>
      </w:r>
      <w:proofErr w:type="spellEnd"/>
      <w:r w:rsidRPr="00335563">
        <w:rPr>
          <w:rFonts w:cs="Arial"/>
          <w:szCs w:val="18"/>
        </w:rPr>
        <w:t xml:space="preserve">/ Dalszych Przetwarzających. </w:t>
      </w:r>
    </w:p>
    <w:p w:rsidR="008F4F96" w:rsidRPr="00C81E6D"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3 Obowiązki Przetwarzającego</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0"/>
          <w:numId w:val="9"/>
        </w:numPr>
        <w:jc w:val="both"/>
        <w:rPr>
          <w:rFonts w:cs="Arial"/>
          <w:bCs/>
          <w:szCs w:val="18"/>
        </w:rPr>
      </w:pPr>
      <w:r w:rsidRPr="00C81E6D">
        <w:rPr>
          <w:rFonts w:cs="Arial"/>
          <w:bCs/>
          <w:szCs w:val="18"/>
        </w:rPr>
        <w:t>Przetwarzający ma następujące obowiązki:</w:t>
      </w:r>
    </w:p>
    <w:p w:rsidR="008F4F96" w:rsidRPr="00C81E6D" w:rsidRDefault="008F4F96" w:rsidP="00C81E6D">
      <w:pPr>
        <w:numPr>
          <w:ilvl w:val="1"/>
          <w:numId w:val="12"/>
        </w:numPr>
        <w:jc w:val="both"/>
        <w:rPr>
          <w:rFonts w:cs="Arial"/>
          <w:szCs w:val="18"/>
        </w:rPr>
      </w:pPr>
      <w:r w:rsidRPr="00C81E6D">
        <w:rPr>
          <w:rFonts w:cs="Arial"/>
          <w:b/>
          <w:bCs/>
          <w:szCs w:val="18"/>
        </w:rPr>
        <w:t>Udokumentowane polecenia. [RODO.28.3.a</w:t>
      </w:r>
      <w:r w:rsidRPr="00C81E6D">
        <w:rPr>
          <w:rFonts w:cs="Arial"/>
          <w:b/>
          <w:szCs w:val="18"/>
        </w:rPr>
        <w:t xml:space="preserve">]. </w:t>
      </w:r>
      <w:r w:rsidRPr="00C81E6D">
        <w:rPr>
          <w:rFonts w:cs="Arial"/>
          <w:szCs w:val="18"/>
        </w:rPr>
        <w:t xml:space="preserve">Przetwarzający przetwarza Dane wyłącznie zgodnie </w:t>
      </w:r>
      <w:r w:rsidRPr="00C81E6D">
        <w:rPr>
          <w:rFonts w:cs="Arial"/>
          <w:szCs w:val="18"/>
        </w:rPr>
        <w:b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8F4F96" w:rsidRPr="00C81E6D" w:rsidRDefault="008F4F96" w:rsidP="00C81E6D">
      <w:pPr>
        <w:numPr>
          <w:ilvl w:val="1"/>
          <w:numId w:val="12"/>
        </w:numPr>
        <w:jc w:val="both"/>
        <w:rPr>
          <w:rFonts w:cs="Arial"/>
          <w:szCs w:val="18"/>
        </w:rPr>
      </w:pPr>
      <w:r w:rsidRPr="00C81E6D">
        <w:rPr>
          <w:rFonts w:cs="Arial"/>
          <w:b/>
          <w:bCs/>
          <w:szCs w:val="18"/>
        </w:rPr>
        <w:t>Nieprzetwarzanie poza EOG. [RODO.28.3.a</w:t>
      </w:r>
      <w:r w:rsidRPr="00C81E6D">
        <w:rPr>
          <w:rFonts w:cs="Arial"/>
          <w:b/>
          <w:szCs w:val="18"/>
        </w:rPr>
        <w:t xml:space="preserve">]. </w:t>
      </w:r>
      <w:r w:rsidRPr="00C81E6D">
        <w:rPr>
          <w:rFonts w:cs="Arial"/>
          <w:szCs w:val="18"/>
        </w:rPr>
        <w:t>Przetwarzający oświadcza, że nie przekazuje Danych do państwa trzeciego lub organizacji międzynarodowej (czyli poza Europejski Obszar Gospodarczy („</w:t>
      </w:r>
      <w:r w:rsidRPr="00C81E6D">
        <w:rPr>
          <w:rFonts w:cs="Arial"/>
          <w:b/>
          <w:szCs w:val="18"/>
        </w:rPr>
        <w:t>EOG</w:t>
      </w:r>
      <w:r w:rsidRPr="00C81E6D">
        <w:rPr>
          <w:rFonts w:cs="Arial"/>
          <w:szCs w:val="18"/>
        </w:rPr>
        <w:t>”). Przetwarzający oświadcza również, że nie korzysta z podwykonawców, którzy przekazują Dane poza EOG.</w:t>
      </w:r>
    </w:p>
    <w:p w:rsidR="008F4F96" w:rsidRPr="00C81E6D" w:rsidRDefault="008F4F96" w:rsidP="00C81E6D">
      <w:pPr>
        <w:numPr>
          <w:ilvl w:val="1"/>
          <w:numId w:val="12"/>
        </w:numPr>
        <w:jc w:val="both"/>
        <w:rPr>
          <w:rFonts w:cs="Arial"/>
          <w:szCs w:val="18"/>
        </w:rPr>
      </w:pPr>
      <w:r w:rsidRPr="00C81E6D">
        <w:rPr>
          <w:rFonts w:cs="Arial"/>
          <w:b/>
          <w:bCs/>
          <w:szCs w:val="18"/>
        </w:rPr>
        <w:t>Poinformowanie o zamiarze przetwarzania poza EOG. [RODO.28.3.a</w:t>
      </w:r>
      <w:r w:rsidRPr="00C81E6D">
        <w:rPr>
          <w:rFonts w:cs="Arial"/>
          <w:b/>
          <w:szCs w:val="18"/>
        </w:rPr>
        <w:t>].</w:t>
      </w:r>
      <w:r w:rsidRPr="00C81E6D">
        <w:rPr>
          <w:rFonts w:cs="Arial"/>
          <w:szCs w:val="18"/>
        </w:rPr>
        <w:t xml:space="preserve"> Jeżeli Przetwarzający ma zamiar </w:t>
      </w:r>
      <w:r w:rsidRPr="00C81E6D">
        <w:rPr>
          <w:rFonts w:cs="Arial"/>
          <w:szCs w:val="18"/>
        </w:rPr>
        <w:br/>
        <w:t>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8F4F96" w:rsidRPr="00C81E6D" w:rsidRDefault="008F4F96" w:rsidP="00C81E6D">
      <w:pPr>
        <w:numPr>
          <w:ilvl w:val="1"/>
          <w:numId w:val="12"/>
        </w:numPr>
        <w:jc w:val="both"/>
        <w:rPr>
          <w:rFonts w:cs="Arial"/>
          <w:szCs w:val="18"/>
        </w:rPr>
      </w:pPr>
      <w:r w:rsidRPr="00C81E6D">
        <w:rPr>
          <w:rFonts w:cs="Arial"/>
          <w:b/>
          <w:bCs/>
          <w:szCs w:val="18"/>
        </w:rPr>
        <w:t>Obowiązek prawny [RODO. 28.3.a].</w:t>
      </w:r>
      <w:r w:rsidRPr="00C81E6D">
        <w:rPr>
          <w:rFonts w:cs="Arial"/>
          <w:bCs/>
          <w:szCs w:val="18"/>
        </w:rPr>
        <w:t xml:space="preserve"> Jeżeli prawo nakłada na Przetwarzającego obowiązek dotyczący Danych, przed rozpoczęciem przetwarzania, dla celów realizacji tego obowiązku, Przetwarzający informuje Administratora </w:t>
      </w:r>
      <w:r w:rsidRPr="00C81E6D">
        <w:rPr>
          <w:rFonts w:cs="Arial"/>
          <w:bCs/>
          <w:szCs w:val="18"/>
        </w:rPr>
        <w:br/>
        <w:t>o tym obowiązku prawnym, o ile prawo mu tego nie zabrania.</w:t>
      </w:r>
    </w:p>
    <w:p w:rsidR="008F4F96" w:rsidRPr="00C81E6D" w:rsidRDefault="008F4F96" w:rsidP="00C81E6D">
      <w:pPr>
        <w:numPr>
          <w:ilvl w:val="1"/>
          <w:numId w:val="12"/>
        </w:numPr>
        <w:jc w:val="both"/>
        <w:rPr>
          <w:rFonts w:cs="Arial"/>
          <w:szCs w:val="18"/>
        </w:rPr>
      </w:pPr>
      <w:r w:rsidRPr="00C81E6D">
        <w:rPr>
          <w:rFonts w:cs="Arial"/>
          <w:b/>
          <w:bCs/>
          <w:szCs w:val="18"/>
        </w:rPr>
        <w:t>Tajemnica. [RODO.28.3.b].</w:t>
      </w:r>
      <w:r w:rsidRPr="00C81E6D">
        <w:rPr>
          <w:rFonts w:cs="Arial"/>
          <w:szCs w:val="18"/>
        </w:rPr>
        <w:t xml:space="preserve"> Przetwarzający uzyskuje od osób, które zostały upoważnione do przetwarzania Danych w wykonaniu Umowy, udokumentowane zobowiązania do zachowania w tajemnicy  Danych oraz sposobów ich zabezpieczeń ewentualnie upewnia się, że te osoby podlegają ustawowemu obowiązkowi zachowania tajemnicy.</w:t>
      </w:r>
    </w:p>
    <w:p w:rsidR="008F4F96" w:rsidRPr="00C81E6D" w:rsidRDefault="008F4F96" w:rsidP="00C81E6D">
      <w:pPr>
        <w:numPr>
          <w:ilvl w:val="1"/>
          <w:numId w:val="12"/>
        </w:numPr>
        <w:jc w:val="both"/>
        <w:rPr>
          <w:rFonts w:cs="Arial"/>
          <w:szCs w:val="18"/>
        </w:rPr>
      </w:pPr>
      <w:r w:rsidRPr="00C81E6D">
        <w:rPr>
          <w:rFonts w:cs="Arial"/>
          <w:b/>
          <w:szCs w:val="18"/>
        </w:rPr>
        <w:t>Bezpieczeństwo.</w:t>
      </w:r>
      <w:r w:rsidRPr="00C81E6D">
        <w:rPr>
          <w:rFonts w:cs="Arial"/>
          <w:szCs w:val="18"/>
        </w:rPr>
        <w:t xml:space="preserve"> </w:t>
      </w:r>
      <w:r w:rsidRPr="00C81E6D">
        <w:rPr>
          <w:rFonts w:cs="Arial"/>
          <w:b/>
          <w:szCs w:val="18"/>
        </w:rPr>
        <w:t>[RODO.28.3.c].</w:t>
      </w:r>
      <w:r w:rsidRPr="00C81E6D">
        <w:rPr>
          <w:rFonts w:cs="Arial"/>
          <w:szCs w:val="18"/>
        </w:rPr>
        <w:t xml:space="preserve"> Przetwarzający zapewnia ochronę Danych i podejmuje środki ochrony Danych, o których mowa w art. 32 RODO, zgodnie z dalszymi postanowieniami Umowy.</w:t>
      </w:r>
    </w:p>
    <w:p w:rsidR="008F4F96" w:rsidRPr="00C81E6D" w:rsidRDefault="008F4F96" w:rsidP="00C81E6D">
      <w:pPr>
        <w:numPr>
          <w:ilvl w:val="1"/>
          <w:numId w:val="12"/>
        </w:numPr>
        <w:jc w:val="both"/>
        <w:rPr>
          <w:rFonts w:cs="Arial"/>
          <w:szCs w:val="18"/>
        </w:rPr>
      </w:pPr>
      <w:r w:rsidRPr="00C81E6D">
        <w:rPr>
          <w:rFonts w:cs="Arial"/>
          <w:b/>
          <w:bCs/>
          <w:szCs w:val="18"/>
        </w:rPr>
        <w:t>Dalsze Przetwarzanie. [RODO.28.3.d</w:t>
      </w:r>
      <w:r w:rsidRPr="00C81E6D">
        <w:rPr>
          <w:rFonts w:cs="Arial"/>
          <w:b/>
          <w:szCs w:val="18"/>
        </w:rPr>
        <w:t xml:space="preserve">]. </w:t>
      </w:r>
      <w:r w:rsidRPr="00C81E6D">
        <w:rPr>
          <w:rFonts w:cs="Arial"/>
          <w:szCs w:val="18"/>
        </w:rPr>
        <w:t>Przetwarzający przestrzega warunków korzystania z usług innego Przetwarzającego (Dalszego Przetwarzającego).</w:t>
      </w:r>
    </w:p>
    <w:p w:rsidR="008F4F96" w:rsidRPr="00C81E6D" w:rsidRDefault="008F4F96" w:rsidP="00C81E6D">
      <w:pPr>
        <w:numPr>
          <w:ilvl w:val="1"/>
          <w:numId w:val="12"/>
        </w:numPr>
        <w:jc w:val="both"/>
        <w:rPr>
          <w:rFonts w:cs="Arial"/>
          <w:szCs w:val="18"/>
        </w:rPr>
      </w:pPr>
      <w:r w:rsidRPr="00C81E6D">
        <w:rPr>
          <w:rFonts w:cs="Arial"/>
          <w:b/>
          <w:szCs w:val="18"/>
        </w:rPr>
        <w:t>Współpraca przy realizacji praw jednostki. [RODO.28.3.e].</w:t>
      </w:r>
      <w:r w:rsidRPr="00C81E6D">
        <w:rPr>
          <w:rFonts w:cs="Arial"/>
          <w:szCs w:val="18"/>
        </w:rPr>
        <w:t xml:space="preserve"> Przetwarzający oświadcza, że zapewnia współpracę przy obsłudze wykonywania praw określonych w rozdziale III RODO („Prawa jednostki”) w odniesieniu </w:t>
      </w:r>
      <w:r w:rsidRPr="00C81E6D">
        <w:rPr>
          <w:rFonts w:cs="Arial"/>
          <w:szCs w:val="18"/>
        </w:rPr>
        <w:br/>
        <w:t xml:space="preserve">do powierzonych Danych, w szczególności poprzez odpowiednie środki techniczne i organizacyjne pomaga Administratorowi wywiązywać się z obowiązku odpowiadania na żądania osoby, której dane dotyczą. </w:t>
      </w:r>
    </w:p>
    <w:p w:rsidR="008F4F96" w:rsidRPr="00C81E6D" w:rsidRDefault="008F4F96" w:rsidP="00C81E6D">
      <w:pPr>
        <w:ind w:left="792"/>
        <w:jc w:val="both"/>
        <w:rPr>
          <w:rFonts w:cs="Arial"/>
          <w:szCs w:val="18"/>
        </w:rPr>
      </w:pPr>
      <w:r w:rsidRPr="00C81E6D">
        <w:rPr>
          <w:rFonts w:cs="Arial"/>
          <w:szCs w:val="18"/>
        </w:rPr>
        <w:t>Szczegóły obsługi Praw jednostki zostaną pomiędzy Stronami uzgodnione.</w:t>
      </w:r>
    </w:p>
    <w:p w:rsidR="008F4F96" w:rsidRPr="00C81E6D" w:rsidRDefault="008F4F96" w:rsidP="007E14B2">
      <w:pPr>
        <w:numPr>
          <w:ilvl w:val="1"/>
          <w:numId w:val="12"/>
        </w:numPr>
        <w:jc w:val="both"/>
        <w:rPr>
          <w:rFonts w:cs="Arial"/>
          <w:szCs w:val="18"/>
        </w:rPr>
      </w:pPr>
      <w:r w:rsidRPr="00C81E6D">
        <w:rPr>
          <w:rFonts w:cs="Arial"/>
          <w:b/>
          <w:szCs w:val="18"/>
        </w:rPr>
        <w:t>Wsparcie przy obowiązkach bezpieczeństwa. [RODO.28.3.f].</w:t>
      </w:r>
      <w:r w:rsidRPr="00C81E6D">
        <w:rPr>
          <w:rFonts w:cs="Arial"/>
          <w:szCs w:val="18"/>
        </w:rPr>
        <w:t xml:space="preserve"> Przetwarzający współpracuje z Administratorem przy wykonywaniu przez Administratora obowiązków z obszaru ochrony Danych, o których mowa w art. 32-36 RODO (ochrona Danych, zgłaszanie naruszeń organowi nadzorczemu, zawiadamianie osób dotkniętych naruszeniem ochrony Danych, ocena skutków dla ochrony Danych i uprzednie konsultacje z organem nadzorczym).</w:t>
      </w:r>
    </w:p>
    <w:p w:rsidR="008F4F96" w:rsidRPr="007E14B2" w:rsidRDefault="008F4F96" w:rsidP="007E14B2">
      <w:pPr>
        <w:pStyle w:val="Akapitzlist"/>
        <w:spacing w:line="240" w:lineRule="auto"/>
        <w:ind w:left="792"/>
        <w:jc w:val="both"/>
        <w:rPr>
          <w:rFonts w:cs="Arial"/>
          <w:szCs w:val="18"/>
        </w:rPr>
      </w:pPr>
      <w:r w:rsidRPr="00C81E6D">
        <w:rPr>
          <w:rFonts w:cs="Arial"/>
          <w:szCs w:val="18"/>
        </w:rPr>
        <w:t xml:space="preserve">Strony wskazują poniżej zasady współpracy  w zakresie współpracy w realizacji obowiązków z obszaru ochrony danych, o którym mowa powyżej: </w:t>
      </w:r>
      <w:r w:rsidRPr="007E14B2">
        <w:rPr>
          <w:rFonts w:cs="Arial"/>
          <w:szCs w:val="18"/>
        </w:rPr>
        <w:t xml:space="preserve">Szczegóły współpracy w realizacji obowiązków </w:t>
      </w:r>
      <w:r>
        <w:rPr>
          <w:rFonts w:cs="Arial"/>
          <w:szCs w:val="18"/>
        </w:rPr>
        <w:t>z obszaru ochrony danych, o </w:t>
      </w:r>
      <w:r w:rsidRPr="007E14B2">
        <w:rPr>
          <w:rFonts w:cs="Arial"/>
          <w:szCs w:val="18"/>
        </w:rPr>
        <w:t>którym mowa w art. 32-36 RODO zostaną pomiędzy Stronami uzgodnione.</w:t>
      </w:r>
    </w:p>
    <w:p w:rsidR="008F4F96" w:rsidRPr="00C81E6D" w:rsidRDefault="008F4F96" w:rsidP="007E14B2">
      <w:pPr>
        <w:ind w:left="792"/>
        <w:jc w:val="both"/>
        <w:rPr>
          <w:rFonts w:cs="Arial"/>
          <w:szCs w:val="18"/>
        </w:rPr>
      </w:pPr>
    </w:p>
    <w:p w:rsidR="008F4F96" w:rsidRPr="00C81E6D" w:rsidRDefault="008F4F96" w:rsidP="007E14B2">
      <w:pPr>
        <w:numPr>
          <w:ilvl w:val="1"/>
          <w:numId w:val="12"/>
        </w:numPr>
        <w:jc w:val="both"/>
        <w:rPr>
          <w:rFonts w:cs="Arial"/>
          <w:szCs w:val="18"/>
        </w:rPr>
      </w:pPr>
      <w:r w:rsidRPr="00C81E6D">
        <w:rPr>
          <w:rFonts w:cs="Arial"/>
          <w:b/>
          <w:bCs/>
          <w:szCs w:val="18"/>
        </w:rPr>
        <w:t xml:space="preserve">Legalność poleceń [RODO 28.3 akapit 2]. </w:t>
      </w:r>
      <w:r w:rsidRPr="00C81E6D">
        <w:rPr>
          <w:rFonts w:cs="Arial"/>
          <w:szCs w:val="18"/>
        </w:rPr>
        <w:t xml:space="preserve">Jeżeli Przetwarzający poweźmie wątpliwości co do zgodności z prawem wydanych przez Administratora poleceń lub instrukcji, Przetwarzający natychmiast informuje Administratora o </w:t>
      </w:r>
      <w:r w:rsidRPr="00C81E6D">
        <w:rPr>
          <w:rFonts w:cs="Arial"/>
          <w:szCs w:val="18"/>
        </w:rPr>
        <w:lastRenderedPageBreak/>
        <w:t>stwierdzonej wątpliwości (w sposób udokumentowany i z uzasadnieniem), pod rygorem utraty możliwości dochodzenia roszczeń przeciwko Administratorowi z tego tytułu.</w:t>
      </w:r>
    </w:p>
    <w:p w:rsidR="008F4F96" w:rsidRPr="00C81E6D" w:rsidRDefault="008F4F96" w:rsidP="007E14B2">
      <w:pPr>
        <w:numPr>
          <w:ilvl w:val="1"/>
          <w:numId w:val="12"/>
        </w:numPr>
        <w:jc w:val="both"/>
        <w:rPr>
          <w:rFonts w:cs="Arial"/>
          <w:szCs w:val="18"/>
        </w:rPr>
      </w:pPr>
      <w:r w:rsidRPr="00C81E6D">
        <w:rPr>
          <w:rFonts w:cs="Arial"/>
          <w:b/>
          <w:bCs/>
          <w:szCs w:val="18"/>
        </w:rPr>
        <w:t>Projektowanie prywatności. [RODO 25.1</w:t>
      </w:r>
      <w:r w:rsidRPr="00C81E6D">
        <w:rPr>
          <w:rFonts w:cs="Arial"/>
          <w:b/>
          <w:szCs w:val="18"/>
        </w:rPr>
        <w:t>].</w:t>
      </w:r>
      <w:r w:rsidRPr="00C81E6D">
        <w:rPr>
          <w:rFonts w:cs="Arial"/>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8F4F96" w:rsidRPr="00C81E6D" w:rsidRDefault="008F4F96" w:rsidP="00C81E6D">
      <w:pPr>
        <w:numPr>
          <w:ilvl w:val="1"/>
          <w:numId w:val="12"/>
        </w:numPr>
        <w:jc w:val="both"/>
        <w:rPr>
          <w:rFonts w:cs="Arial"/>
          <w:szCs w:val="18"/>
        </w:rPr>
      </w:pPr>
      <w:r w:rsidRPr="00C81E6D">
        <w:rPr>
          <w:rFonts w:cs="Arial"/>
          <w:b/>
          <w:bCs/>
          <w:szCs w:val="18"/>
        </w:rPr>
        <w:t>Minimalizacja. [RODO 29.</w:t>
      </w:r>
      <w:r w:rsidRPr="00C81E6D">
        <w:rPr>
          <w:rFonts w:cs="Arial"/>
          <w:szCs w:val="18"/>
        </w:rPr>
        <w:t>]. Przetwarzający zobowiązuje się do ograniczenia dostępu do Danych wyłącznie do osób, których dostęp do Danych jest potrzebny dla realizacji Umowy i posiadających odpowiednie upoważnienie.</w:t>
      </w:r>
    </w:p>
    <w:p w:rsidR="008F4F96" w:rsidRPr="00C81E6D" w:rsidRDefault="008F4F96" w:rsidP="00C81E6D">
      <w:pPr>
        <w:numPr>
          <w:ilvl w:val="1"/>
          <w:numId w:val="12"/>
        </w:numPr>
        <w:jc w:val="both"/>
        <w:rPr>
          <w:rFonts w:cs="Arial"/>
          <w:szCs w:val="18"/>
        </w:rPr>
      </w:pPr>
      <w:r w:rsidRPr="00C81E6D">
        <w:rPr>
          <w:rFonts w:cs="Arial"/>
          <w:b/>
          <w:bCs/>
          <w:szCs w:val="18"/>
        </w:rPr>
        <w:t>RCPD. [RODO 30.2.].</w:t>
      </w:r>
      <w:r w:rsidRPr="00C81E6D">
        <w:rPr>
          <w:rFonts w:cs="Arial"/>
          <w:szCs w:val="18"/>
        </w:rPr>
        <w:t xml:space="preserve"> Przetwarzający zobowiązuje się do prowadzenia dokumentacji opisującej sposób przetwarzania Danych, w tym Rejestru Czynności Przetwarzania Danych („</w:t>
      </w:r>
      <w:r w:rsidRPr="00C81E6D">
        <w:rPr>
          <w:rFonts w:cs="Arial"/>
          <w:b/>
          <w:szCs w:val="18"/>
        </w:rPr>
        <w:t>Rejestr</w:t>
      </w:r>
      <w:r w:rsidRPr="00C81E6D">
        <w:rPr>
          <w:rFonts w:cs="Arial"/>
          <w:szCs w:val="18"/>
        </w:rPr>
        <w:t xml:space="preserve">”) (wymóg art. 30 RODO). Przetwarzający jednocześnie oświadcza, że prowadzi Rejestr zgodnie z wymogami RODO. Przetwarzający udostępniania na żądanie Administratora prowadzony Rejestr Przetwarzającego, z wyłączeniem informacji stanowiących tajemnicę handlową innych klientów Przetwarzającego. </w:t>
      </w:r>
    </w:p>
    <w:p w:rsidR="008F4F96" w:rsidRPr="00C81E6D" w:rsidRDefault="008F4F96" w:rsidP="00C81E6D">
      <w:pPr>
        <w:numPr>
          <w:ilvl w:val="1"/>
          <w:numId w:val="12"/>
        </w:numPr>
        <w:jc w:val="both"/>
        <w:rPr>
          <w:rFonts w:cs="Arial"/>
          <w:szCs w:val="18"/>
        </w:rPr>
      </w:pPr>
      <w:r w:rsidRPr="00C81E6D">
        <w:rPr>
          <w:rFonts w:cs="Arial"/>
          <w:b/>
          <w:bCs/>
          <w:szCs w:val="18"/>
        </w:rPr>
        <w:t xml:space="preserve">Profilowanie. [RODO 13 i 14]. </w:t>
      </w:r>
      <w:r w:rsidRPr="00C81E6D">
        <w:rPr>
          <w:rFonts w:cs="Arial"/>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przetwarzania, w tym profilowania,</w:t>
      </w:r>
    </w:p>
    <w:p w:rsidR="008F4F96" w:rsidRPr="00C81E6D" w:rsidRDefault="008F4F96" w:rsidP="00C81E6D">
      <w:pPr>
        <w:numPr>
          <w:ilvl w:val="1"/>
          <w:numId w:val="12"/>
        </w:numPr>
        <w:jc w:val="both"/>
        <w:rPr>
          <w:rFonts w:cs="Arial"/>
          <w:szCs w:val="18"/>
        </w:rPr>
      </w:pPr>
      <w:r w:rsidRPr="00C81E6D">
        <w:rPr>
          <w:rFonts w:cs="Arial"/>
          <w:b/>
          <w:szCs w:val="18"/>
        </w:rPr>
        <w:t>Potwierdzenie kompetencji.</w:t>
      </w:r>
      <w:r w:rsidRPr="00C81E6D">
        <w:rPr>
          <w:rFonts w:cs="Arial"/>
          <w:szCs w:val="18"/>
        </w:rPr>
        <w:t xml:space="preserve"> Przetwarzający zapewnia, aby osoby upoważnione do przetwarzania Danych otrzymały odpowiednie szkolenie z zakresu ochrony Danych.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4 Środowisko Przetwarzania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4"/>
        </w:numPr>
        <w:jc w:val="both"/>
        <w:rPr>
          <w:rFonts w:cs="Arial"/>
          <w:bCs/>
          <w:szCs w:val="18"/>
        </w:rPr>
      </w:pPr>
      <w:r w:rsidRPr="00C81E6D">
        <w:rPr>
          <w:rFonts w:cs="Arial"/>
          <w:b/>
          <w:bCs/>
          <w:szCs w:val="18"/>
        </w:rPr>
        <w:t>Środowisko przetwarzania.</w:t>
      </w:r>
      <w:r w:rsidRPr="00C81E6D">
        <w:rPr>
          <w:rFonts w:cs="Arial"/>
          <w:bCs/>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C81E6D">
        <w:rPr>
          <w:rFonts w:cs="Arial"/>
          <w:b/>
          <w:bCs/>
          <w:szCs w:val="18"/>
        </w:rPr>
        <w:t>Załącznik nr. 3</w:t>
      </w:r>
      <w:r w:rsidRPr="00C81E6D">
        <w:rPr>
          <w:rFonts w:cs="Arial"/>
          <w:bCs/>
          <w:szCs w:val="18"/>
        </w:rPr>
        <w:t xml:space="preserve"> -</w:t>
      </w:r>
      <w:r w:rsidRPr="00C81E6D">
        <w:rPr>
          <w:rFonts w:cs="Arial"/>
          <w:b/>
          <w:bCs/>
          <w:szCs w:val="18"/>
        </w:rPr>
        <w:t>Wykaz Systemów Biorących Udział w Przetwarzaniu</w:t>
      </w:r>
      <w:r w:rsidRPr="00C81E6D">
        <w:rPr>
          <w:rFonts w:cs="Arial"/>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5 Obowiązki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6"/>
        </w:numPr>
        <w:jc w:val="both"/>
        <w:rPr>
          <w:rFonts w:cs="Arial"/>
          <w:szCs w:val="18"/>
        </w:rPr>
      </w:pPr>
      <w:r w:rsidRPr="00C81E6D">
        <w:rPr>
          <w:rFonts w:cs="Arial"/>
          <w:b/>
          <w:szCs w:val="18"/>
        </w:rPr>
        <w:t xml:space="preserve">Obowiązki Administratora. </w:t>
      </w:r>
      <w:r w:rsidRPr="00C81E6D">
        <w:rPr>
          <w:rFonts w:cs="Arial"/>
          <w:szCs w:val="18"/>
        </w:rPr>
        <w:t xml:space="preserve">Administrator zobowiązany jest współdziałać z Przetwarzającym 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8F4F96" w:rsidRPr="00C81E6D" w:rsidRDefault="008F4F96" w:rsidP="00C81E6D">
      <w:pPr>
        <w:numPr>
          <w:ilvl w:val="1"/>
          <w:numId w:val="26"/>
        </w:numPr>
        <w:jc w:val="both"/>
        <w:rPr>
          <w:rFonts w:cs="Arial"/>
          <w:szCs w:val="18"/>
        </w:rPr>
      </w:pPr>
      <w:r w:rsidRPr="00C81E6D">
        <w:rPr>
          <w:rFonts w:cs="Arial"/>
          <w:b/>
          <w:szCs w:val="18"/>
        </w:rPr>
        <w:t xml:space="preserve">Działanie zgodnie z zasadami [RODO.5]. </w:t>
      </w:r>
      <w:r w:rsidRPr="00C81E6D">
        <w:rPr>
          <w:rFonts w:cs="Arial"/>
          <w:szCs w:val="18"/>
        </w:rPr>
        <w:t>Administrator oświadcza, że przetwarza Dane zgodnie z zasadami określonymi w art. 5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6 Bezpieczeństwo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5"/>
        </w:numPr>
        <w:jc w:val="both"/>
        <w:rPr>
          <w:rFonts w:cs="Arial"/>
          <w:szCs w:val="18"/>
        </w:rPr>
      </w:pPr>
      <w:r w:rsidRPr="00C81E6D">
        <w:rPr>
          <w:rFonts w:cs="Arial"/>
          <w:b/>
          <w:bCs/>
          <w:szCs w:val="18"/>
        </w:rPr>
        <w:t>Bezpieczeństwo Danych. [Art. 32 RODO</w:t>
      </w:r>
      <w:r w:rsidRPr="00C81E6D">
        <w:rPr>
          <w:rFonts w:cs="Arial"/>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8F4F96" w:rsidRPr="00C81E6D" w:rsidRDefault="008F4F96" w:rsidP="00C81E6D">
      <w:pPr>
        <w:numPr>
          <w:ilvl w:val="1"/>
          <w:numId w:val="15"/>
        </w:numPr>
        <w:jc w:val="both"/>
        <w:rPr>
          <w:rFonts w:cs="Arial"/>
          <w:szCs w:val="18"/>
        </w:rPr>
      </w:pPr>
      <w:r w:rsidRPr="00C81E6D">
        <w:rPr>
          <w:rFonts w:cs="Arial"/>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7 Powiadomienie o Naruszeniu Ochrony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6"/>
        </w:numPr>
        <w:jc w:val="both"/>
        <w:rPr>
          <w:rFonts w:cs="Arial"/>
          <w:szCs w:val="18"/>
        </w:rPr>
      </w:pPr>
      <w:r w:rsidRPr="00C81E6D">
        <w:rPr>
          <w:rFonts w:cs="Arial"/>
          <w:b/>
          <w:bCs/>
          <w:szCs w:val="18"/>
        </w:rPr>
        <w:t>Powiadomienie</w:t>
      </w:r>
      <w:r w:rsidRPr="00C81E6D">
        <w:rPr>
          <w:rFonts w:cs="Arial"/>
          <w:b/>
          <w:szCs w:val="18"/>
        </w:rPr>
        <w:t xml:space="preserve"> o naruszeniu.</w:t>
      </w:r>
      <w:r w:rsidRPr="00C81E6D">
        <w:rPr>
          <w:rFonts w:cs="Arial"/>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wyjaśniających i informuje Administratora o ustaleniach z chwilą ich dokonania, </w:t>
      </w:r>
      <w:r w:rsidRPr="00C81E6D">
        <w:rPr>
          <w:rFonts w:cs="Arial"/>
          <w:szCs w:val="18"/>
        </w:rPr>
        <w:br/>
        <w:t xml:space="preserve">w szczególności o stwierdzeniu naruszenia. </w:t>
      </w:r>
    </w:p>
    <w:p w:rsidR="008F4F96" w:rsidRPr="00C81E6D" w:rsidRDefault="008F4F96" w:rsidP="00C81E6D">
      <w:pPr>
        <w:numPr>
          <w:ilvl w:val="1"/>
          <w:numId w:val="16"/>
        </w:numPr>
        <w:jc w:val="both"/>
        <w:rPr>
          <w:rFonts w:cs="Arial"/>
          <w:szCs w:val="18"/>
        </w:rPr>
      </w:pPr>
      <w:r w:rsidRPr="00C81E6D">
        <w:rPr>
          <w:rFonts w:cs="Arial"/>
          <w:b/>
          <w:bCs/>
          <w:szCs w:val="18"/>
        </w:rPr>
        <w:t>Rozwinięcie</w:t>
      </w:r>
      <w:r w:rsidRPr="00C81E6D">
        <w:rPr>
          <w:rFonts w:cs="Arial"/>
          <w:szCs w:val="18"/>
        </w:rPr>
        <w:t xml:space="preserve">. Powiadomienie o stwierdzeniu naruszenia lub podejrzeniu naruszenia ochrony Danych, powinno być skutecznie dostarczone wraz z wszelką niezbędną dokumentacją dotyczącą naruszenia w terminie 24 godzin </w:t>
      </w:r>
      <w:r w:rsidRPr="00C81E6D">
        <w:rPr>
          <w:rFonts w:cs="Arial"/>
          <w:szCs w:val="18"/>
        </w:rPr>
        <w:br/>
        <w:t>od pierwszego stwierdzenia naruszenia lub pierwszego stwierdzenia podejrzenia naruszenia ochrony Danych, aby umożliwić Administratorowi spełnienie obowiązku powiadomienia organu nadzorczego.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8 Osoby Kontaktowe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7"/>
        </w:numPr>
        <w:jc w:val="both"/>
        <w:rPr>
          <w:rFonts w:cs="Arial"/>
          <w:szCs w:val="18"/>
        </w:rPr>
      </w:pPr>
      <w:r w:rsidRPr="00C81E6D">
        <w:rPr>
          <w:rFonts w:cs="Arial"/>
          <w:szCs w:val="18"/>
        </w:rPr>
        <w:t xml:space="preserve">Strony wyznaczyły Komórki ds. Ochrony danych osobowych dla potrzeb komunikacji dotyczących naruszeń ochrony Danych </w:t>
      </w:r>
    </w:p>
    <w:p w:rsidR="008F4F96" w:rsidRPr="00E536B1" w:rsidRDefault="008F4F96" w:rsidP="00E536B1">
      <w:pPr>
        <w:pStyle w:val="Akapitzlist"/>
        <w:numPr>
          <w:ilvl w:val="1"/>
          <w:numId w:val="17"/>
        </w:numPr>
        <w:spacing w:line="240" w:lineRule="auto"/>
        <w:rPr>
          <w:rFonts w:cs="Arial"/>
          <w:szCs w:val="18"/>
        </w:rPr>
      </w:pPr>
      <w:r w:rsidRPr="00E536B1">
        <w:rPr>
          <w:rFonts w:cs="Arial"/>
          <w:b/>
          <w:bCs/>
          <w:szCs w:val="18"/>
        </w:rPr>
        <w:t>Rozwinięcie</w:t>
      </w:r>
      <w:r w:rsidRPr="00E536B1">
        <w:rPr>
          <w:rFonts w:cs="Arial"/>
          <w:szCs w:val="18"/>
        </w:rPr>
        <w:t>. Powiadomienie o wystąpieniu podejrzenia naruszenia ochrony Danych lub od stwierdzeniu naruszenia należy zgłosić za pośrednictwem korespondencji e-mail na adres: incydenty@pgedystrybucja.pl, nie później niż w 24 godziny od momentu wystąpienia zdarzenia oraz do osób sp</w:t>
      </w:r>
      <w:r w:rsidR="00F61F20">
        <w:rPr>
          <w:rFonts w:cs="Arial"/>
          <w:szCs w:val="18"/>
        </w:rPr>
        <w:t>rawujących nadzór nad realzizcją</w:t>
      </w:r>
      <w:bookmarkStart w:id="0" w:name="_GoBack"/>
      <w:bookmarkEnd w:id="0"/>
      <w:r w:rsidRPr="00E536B1">
        <w:rPr>
          <w:rFonts w:cs="Arial"/>
          <w:szCs w:val="18"/>
        </w:rPr>
        <w:t xml:space="preserve"> umowy podsta</w:t>
      </w:r>
      <w:r>
        <w:rPr>
          <w:rFonts w:cs="Arial"/>
          <w:szCs w:val="18"/>
        </w:rPr>
        <w:t>wowej.</w:t>
      </w:r>
    </w:p>
    <w:p w:rsidR="008F4F96" w:rsidRPr="00C81E6D" w:rsidRDefault="008F4F96" w:rsidP="00C81E6D">
      <w:pPr>
        <w:numPr>
          <w:ilvl w:val="1"/>
          <w:numId w:val="17"/>
        </w:numPr>
        <w:jc w:val="both"/>
        <w:rPr>
          <w:rFonts w:cs="Arial"/>
          <w:szCs w:val="18"/>
        </w:rPr>
      </w:pPr>
      <w:r w:rsidRPr="00C81E6D">
        <w:rPr>
          <w:rFonts w:cs="Arial"/>
          <w:bCs/>
          <w:szCs w:val="18"/>
        </w:rPr>
        <w:t>Wszelka</w:t>
      </w:r>
      <w:r w:rsidRPr="00C81E6D">
        <w:rPr>
          <w:rFonts w:cs="Arial"/>
          <w:szCs w:val="18"/>
        </w:rPr>
        <w:t xml:space="preserve"> komunikacja Stron związana z Umową Powierzenia kierowana jest też do osób kontaktowych Stron wskazanych w Umowie Podstawowej.</w:t>
      </w:r>
    </w:p>
    <w:p w:rsidR="008F4F96" w:rsidRPr="00C81E6D" w:rsidRDefault="008F4F96" w:rsidP="00C81E6D">
      <w:pPr>
        <w:ind w:left="788"/>
        <w:jc w:val="both"/>
        <w:rPr>
          <w:rFonts w:cs="Arial"/>
          <w:szCs w:val="18"/>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10 Nadzór – Prawa Administratora</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19"/>
        </w:numPr>
        <w:ind w:left="788" w:hanging="431"/>
        <w:jc w:val="both"/>
        <w:rPr>
          <w:rFonts w:cs="Arial"/>
          <w:b/>
          <w:bCs/>
          <w:szCs w:val="18"/>
        </w:rPr>
      </w:pPr>
      <w:r w:rsidRPr="00C81E6D">
        <w:rPr>
          <w:rFonts w:cs="Arial"/>
          <w:b/>
          <w:bCs/>
          <w:szCs w:val="18"/>
        </w:rPr>
        <w:t>Sprawowanie kontroli. [Art. 28 ust. 3 lit. h</w:t>
      </w:r>
      <w:r w:rsidRPr="00C81E6D">
        <w:rPr>
          <w:rFonts w:cs="Arial"/>
          <w:szCs w:val="18"/>
        </w:rPr>
        <w:t xml:space="preserve">]. Administrator kontroluje sposób przetwarzania powierzonych Danych po uprzednim poinformowaniu Przetwarzającego o planowanej kontroli. Administrator lub wyznaczone przez niego osoby są uprawnione do  wstępu do pomieszczeń, w których przetwarzane są Dane oraz  wglądu </w:t>
      </w:r>
      <w:r w:rsidRPr="00C81E6D">
        <w:rPr>
          <w:rFonts w:cs="Arial"/>
          <w:szCs w:val="18"/>
        </w:rPr>
        <w:br/>
        <w:t xml:space="preserve">do dokumentacji związanej z przetwarzaniem Danych. Administrator uprawniony jest do żądania </w:t>
      </w:r>
      <w:r w:rsidRPr="00C81E6D">
        <w:rPr>
          <w:rFonts w:cs="Arial"/>
          <w:szCs w:val="18"/>
        </w:rPr>
        <w:br/>
        <w:t>od Przetwarzającego udzielania informacji dotyczących przebiegu przetwarzania Danych oraz udostępnienia rejestru kategorii przetwarzania dotyczącego Umowy.</w:t>
      </w:r>
    </w:p>
    <w:p w:rsidR="008F4F96" w:rsidRPr="00C81E6D" w:rsidRDefault="008F4F96" w:rsidP="00C81E6D">
      <w:pPr>
        <w:numPr>
          <w:ilvl w:val="1"/>
          <w:numId w:val="19"/>
        </w:numPr>
        <w:jc w:val="both"/>
        <w:rPr>
          <w:rFonts w:cs="Arial"/>
          <w:b/>
          <w:bCs/>
          <w:szCs w:val="18"/>
        </w:rPr>
      </w:pPr>
      <w:r w:rsidRPr="00C81E6D">
        <w:rPr>
          <w:rFonts w:cs="Arial"/>
          <w:b/>
          <w:bCs/>
          <w:szCs w:val="18"/>
        </w:rPr>
        <w:t>Współpraca przy kontroli. [Art. 28 ust. 3 lit. h</w:t>
      </w:r>
      <w:r w:rsidRPr="00C81E6D">
        <w:rPr>
          <w:rFonts w:cs="Arial"/>
          <w:szCs w:val="18"/>
        </w:rPr>
        <w:t xml:space="preserve">]. Przetwarzający współpracuje z organem nadzorczym w zakresie wykonywanych przez niego zadań. </w:t>
      </w:r>
    </w:p>
    <w:p w:rsidR="008F4F96" w:rsidRPr="00C81E6D" w:rsidRDefault="008F4F96" w:rsidP="00C81E6D">
      <w:pPr>
        <w:numPr>
          <w:ilvl w:val="1"/>
          <w:numId w:val="19"/>
        </w:numPr>
        <w:jc w:val="both"/>
        <w:rPr>
          <w:rFonts w:cs="Arial"/>
          <w:b/>
          <w:bCs/>
          <w:szCs w:val="18"/>
        </w:rPr>
      </w:pPr>
      <w:r w:rsidRPr="00C81E6D">
        <w:rPr>
          <w:rFonts w:cs="Arial"/>
          <w:b/>
          <w:bCs/>
          <w:szCs w:val="18"/>
        </w:rPr>
        <w:t>Udzielenie informacji.</w:t>
      </w:r>
      <w:r w:rsidRPr="00C81E6D">
        <w:rPr>
          <w:rFonts w:cs="Arial"/>
          <w:bCs/>
          <w:szCs w:val="18"/>
        </w:rPr>
        <w:t xml:space="preserve"> Przetwarzający udostępnia</w:t>
      </w:r>
      <w:r w:rsidRPr="00C81E6D">
        <w:rPr>
          <w:rFonts w:cs="Arial"/>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w:t>
      </w:r>
      <w:r>
        <w:rPr>
          <w:rFonts w:cs="Arial"/>
          <w:szCs w:val="18"/>
        </w:rPr>
        <w:t>trzeba kontroli wyniknie nagle.</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11 Oświadczenie Stron</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0"/>
        </w:numPr>
        <w:jc w:val="both"/>
        <w:rPr>
          <w:rFonts w:cs="Arial"/>
          <w:szCs w:val="18"/>
        </w:rPr>
      </w:pPr>
      <w:r w:rsidRPr="00C81E6D">
        <w:rPr>
          <w:rFonts w:cs="Arial"/>
          <w:b/>
          <w:bCs/>
          <w:szCs w:val="18"/>
        </w:rPr>
        <w:t xml:space="preserve">Oświadczenie Administratora. </w:t>
      </w:r>
      <w:r w:rsidRPr="00C81E6D">
        <w:rPr>
          <w:rFonts w:cs="Arial"/>
          <w:szCs w:val="18"/>
        </w:rPr>
        <w:t>Administrator oświadcza, że jest Administratorem Danych oraz, że jest uprawniony do ich przetwarzania w zakresie w jakim powierzył je Przetwarzającemu.</w:t>
      </w:r>
    </w:p>
    <w:p w:rsidR="008F4F96" w:rsidRPr="00C81E6D" w:rsidRDefault="008F4F96" w:rsidP="00C81E6D">
      <w:pPr>
        <w:numPr>
          <w:ilvl w:val="1"/>
          <w:numId w:val="20"/>
        </w:numPr>
        <w:jc w:val="both"/>
        <w:rPr>
          <w:rFonts w:cs="Arial"/>
          <w:szCs w:val="18"/>
        </w:rPr>
      </w:pPr>
      <w:r w:rsidRPr="00C81E6D">
        <w:rPr>
          <w:rFonts w:cs="Arial"/>
          <w:b/>
          <w:bCs/>
          <w:szCs w:val="18"/>
        </w:rPr>
        <w:t>Oświadczenie Przetwarzającego.</w:t>
      </w:r>
      <w:r w:rsidRPr="00C81E6D">
        <w:rPr>
          <w:rFonts w:cs="Arial"/>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8F4F96" w:rsidRPr="00C81E6D" w:rsidRDefault="008F4F96" w:rsidP="00C81E6D">
      <w:pPr>
        <w:numPr>
          <w:ilvl w:val="1"/>
          <w:numId w:val="20"/>
        </w:numPr>
        <w:jc w:val="both"/>
        <w:rPr>
          <w:rFonts w:cs="Arial"/>
          <w:szCs w:val="18"/>
        </w:rPr>
      </w:pPr>
      <w:r w:rsidRPr="00C81E6D">
        <w:rPr>
          <w:rFonts w:cs="Arial"/>
          <w:b/>
          <w:bCs/>
          <w:szCs w:val="18"/>
        </w:rPr>
        <w:t xml:space="preserve">Referencje. </w:t>
      </w:r>
      <w:r w:rsidRPr="00C81E6D">
        <w:rPr>
          <w:rFonts w:cs="Arial"/>
          <w:szCs w:val="18"/>
        </w:rPr>
        <w:t>Na żądanie Administratora Przetwarzający okaże Administratorowi stosowne referencje, wykaz doświadczenia, informacje finansowe lub inne dowody.</w:t>
      </w:r>
      <w:r w:rsidRPr="00C81E6D">
        <w:rPr>
          <w:rFonts w:cs="Arial"/>
          <w:b/>
          <w:bCs/>
          <w:szCs w:val="18"/>
        </w:rPr>
        <w:t xml:space="preserve">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12 Odpowiedzialność</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1"/>
        </w:numPr>
        <w:jc w:val="both"/>
        <w:rPr>
          <w:rFonts w:cs="Arial"/>
          <w:szCs w:val="18"/>
        </w:rPr>
      </w:pPr>
      <w:r w:rsidRPr="00C81E6D">
        <w:rPr>
          <w:rFonts w:cs="Arial"/>
          <w:b/>
          <w:bCs/>
          <w:szCs w:val="18"/>
        </w:rPr>
        <w:t>Odpowiedzialność Przetwarzającego. [Art. 82 ust. 2 RODO</w:t>
      </w:r>
      <w:r w:rsidRPr="00C81E6D">
        <w:rPr>
          <w:rFonts w:cs="Arial"/>
          <w:szCs w:val="18"/>
        </w:rPr>
        <w:t xml:space="preserve">]. Przetwarzający odpowiada za szkody spowodowane swoim działaniem w związku z niedopełnieniem obowiązków, które RODO nakłada bezpośrednio </w:t>
      </w:r>
      <w:r w:rsidRPr="00C81E6D">
        <w:rPr>
          <w:rFonts w:cs="Arial"/>
          <w:szCs w:val="18"/>
        </w:rPr>
        <w:br/>
        <w:t>na Przetwarzającego lub gdy działał poza zgodnymi z prawem instrukcjami Administratora lub wbrew tym instrukcjom. Przetwarzający odpowiada za szkody spowodowane zastosowaniem lub niezastosowaniem właściwych środków bezpieczeństwa.</w:t>
      </w:r>
    </w:p>
    <w:p w:rsidR="008F4F96" w:rsidRPr="00C81E6D" w:rsidRDefault="008F4F96" w:rsidP="00C81E6D">
      <w:pPr>
        <w:numPr>
          <w:ilvl w:val="1"/>
          <w:numId w:val="21"/>
        </w:numPr>
        <w:jc w:val="both"/>
        <w:rPr>
          <w:rFonts w:cs="Arial"/>
          <w:szCs w:val="18"/>
        </w:rPr>
      </w:pPr>
      <w:r w:rsidRPr="00C81E6D">
        <w:rPr>
          <w:rFonts w:cs="Arial"/>
          <w:b/>
          <w:bCs/>
          <w:szCs w:val="18"/>
        </w:rPr>
        <w:t>Odpowiedzialność za Dalszego Przetwarzającego. [Art. 28 ust. 4 RODO</w:t>
      </w:r>
      <w:r w:rsidRPr="00C81E6D">
        <w:rPr>
          <w:rFonts w:cs="Arial"/>
          <w:szCs w:val="18"/>
        </w:rPr>
        <w:t xml:space="preserve">].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w:t>
      </w:r>
      <w:r w:rsidRPr="00C81E6D">
        <w:rPr>
          <w:rFonts w:cs="Arial"/>
          <w:szCs w:val="18"/>
        </w:rPr>
        <w:br/>
        <w:t xml:space="preserve">z niedopełnieniem obowiązków, które Umowa, Oświadczenie, o którym mowa w § 2.5 (fakultatywne) lub RODO nakłada na Dalszego Przetwarzającego lub gdy działał poza zgodnymi z prawem instrukcjami Administratora </w:t>
      </w:r>
      <w:r w:rsidRPr="00C81E6D">
        <w:rPr>
          <w:rFonts w:cs="Arial"/>
          <w:szCs w:val="18"/>
        </w:rPr>
        <w:br/>
        <w:t xml:space="preserve">lub wbrew tym instrukcjom. Przetwarzający odpowiada za szkody spowodowane zastosowaniem </w:t>
      </w:r>
      <w:r w:rsidRPr="00C81E6D">
        <w:rPr>
          <w:rFonts w:cs="Arial"/>
          <w:szCs w:val="18"/>
        </w:rPr>
        <w:br/>
        <w:t>lub niezastosowaniem właściwych środków bezpieczeństwa przez dalszego Przetwarzającego.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13 Okres Obowiązywania Umowy</w:t>
      </w:r>
    </w:p>
    <w:p w:rsidR="008F4F96" w:rsidRPr="00C81E6D" w:rsidRDefault="008F4F96" w:rsidP="00C81E6D">
      <w:pPr>
        <w:jc w:val="center"/>
        <w:rPr>
          <w:rFonts w:eastAsiaTheme="minorHAnsi" w:cs="Arial"/>
          <w:b/>
          <w:szCs w:val="18"/>
          <w:lang w:eastAsia="en-US"/>
        </w:rPr>
      </w:pPr>
      <w:r w:rsidRPr="00C81E6D">
        <w:rPr>
          <w:rFonts w:eastAsiaTheme="minorHAnsi" w:cs="Arial"/>
          <w:b/>
          <w:szCs w:val="18"/>
          <w:lang w:eastAsia="en-US"/>
        </w:rPr>
        <w:t xml:space="preserve"> </w:t>
      </w:r>
    </w:p>
    <w:p w:rsidR="008F4F96" w:rsidRPr="00C81E6D" w:rsidRDefault="008F4F96" w:rsidP="00C81E6D">
      <w:pPr>
        <w:numPr>
          <w:ilvl w:val="1"/>
          <w:numId w:val="22"/>
        </w:numPr>
        <w:jc w:val="both"/>
        <w:rPr>
          <w:rFonts w:cs="Arial"/>
          <w:color w:val="212121"/>
          <w:szCs w:val="18"/>
          <w:bdr w:val="none" w:sz="0" w:space="0" w:color="auto" w:frame="1"/>
        </w:rPr>
      </w:pPr>
      <w:r w:rsidRPr="00C81E6D">
        <w:rPr>
          <w:rFonts w:cs="Arial"/>
          <w:b/>
          <w:bCs/>
          <w:szCs w:val="18"/>
        </w:rPr>
        <w:t>Czas obowiązywania [Art. 28 ust. 3</w:t>
      </w:r>
      <w:r w:rsidRPr="00C81E6D">
        <w:rPr>
          <w:rFonts w:cs="Arial"/>
          <w:szCs w:val="18"/>
        </w:rPr>
        <w:t xml:space="preserve">]. </w:t>
      </w:r>
      <w:r w:rsidRPr="00C81E6D">
        <w:rPr>
          <w:rFonts w:cs="Arial"/>
          <w:color w:val="212121"/>
          <w:szCs w:val="18"/>
          <w:bdr w:val="none" w:sz="0" w:space="0" w:color="auto" w:frame="1"/>
        </w:rPr>
        <w:t xml:space="preserve">Umowa zostaje zawarta na czas obowiązywania Umowy Podstawowej. </w:t>
      </w:r>
      <w:r w:rsidRPr="00C81E6D">
        <w:rPr>
          <w:rFonts w:cs="Arial"/>
          <w:color w:val="212121"/>
          <w:szCs w:val="18"/>
          <w:bdr w:val="none" w:sz="0" w:space="0" w:color="auto" w:frame="1"/>
        </w:rPr>
        <w:br/>
        <w:t>W celu uniknięcia wątpliwości, rozwiązanie Umowy Podstawowej skutkuje rozwiązaniem niniejszej Umowy.</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 xml:space="preserve">Umowa może zostać rozwiązana przez Administratora w przypadku nie przestrzegania warunków tejże Umowy. </w:t>
      </w:r>
      <w:r w:rsidRPr="00C81E6D">
        <w:rPr>
          <w:rFonts w:eastAsia="Calibri" w:cs="Arial"/>
          <w:bCs/>
          <w:szCs w:val="18"/>
        </w:rPr>
        <w:br/>
        <w:t>W taki</w:t>
      </w:r>
      <w:r w:rsidR="00F61F20">
        <w:rPr>
          <w:rFonts w:eastAsia="Calibri" w:cs="Arial"/>
          <w:bCs/>
          <w:szCs w:val="18"/>
        </w:rPr>
        <w:t>m przypadku Administrator powin</w:t>
      </w:r>
      <w:r w:rsidRPr="00C81E6D">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rsidR="008F4F96" w:rsidRPr="00C81E6D" w:rsidRDefault="008F4F96" w:rsidP="00C81E6D">
      <w:pPr>
        <w:numPr>
          <w:ilvl w:val="0"/>
          <w:numId w:val="28"/>
        </w:numPr>
        <w:autoSpaceDE w:val="0"/>
        <w:autoSpaceDN w:val="0"/>
        <w:adjustRightInd w:val="0"/>
        <w:ind w:left="499" w:hanging="499"/>
        <w:jc w:val="both"/>
        <w:rPr>
          <w:rFonts w:eastAsia="Calibri" w:cs="Arial"/>
          <w:bCs/>
          <w:szCs w:val="18"/>
        </w:rPr>
      </w:pPr>
      <w:r w:rsidRPr="00C81E6D">
        <w:rPr>
          <w:rFonts w:eastAsia="Calibri" w:cs="Arial"/>
          <w:bCs/>
          <w:szCs w:val="18"/>
        </w:rPr>
        <w:t>Umowa może zostać rozwiązana przez Administratora ze skutkiem natychmiastowym w przypadku:</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rażące</w:t>
      </w:r>
      <w:r w:rsidR="00F61F20">
        <w:rPr>
          <w:rFonts w:eastAsia="Calibri" w:cs="Arial"/>
          <w:bCs/>
          <w:szCs w:val="18"/>
        </w:rPr>
        <w:t>go naruszenia przez Przetwarzają</w:t>
      </w:r>
      <w:r w:rsidRPr="00C81E6D">
        <w:rPr>
          <w:rFonts w:eastAsia="Calibri" w:cs="Arial"/>
          <w:bCs/>
          <w:szCs w:val="18"/>
        </w:rPr>
        <w:t>cego postanowień niniejszej Umowy, przepisów prawa obowiązujących w zakresie ochrony danych osobowych, w  szczególności RODO,</w:t>
      </w:r>
    </w:p>
    <w:p w:rsidR="008F4F96" w:rsidRPr="00C81E6D" w:rsidRDefault="008F4F96" w:rsidP="00C81E6D">
      <w:pPr>
        <w:numPr>
          <w:ilvl w:val="0"/>
          <w:numId w:val="27"/>
        </w:numPr>
        <w:autoSpaceDE w:val="0"/>
        <w:autoSpaceDN w:val="0"/>
        <w:adjustRightInd w:val="0"/>
        <w:ind w:hanging="357"/>
        <w:jc w:val="both"/>
        <w:rPr>
          <w:rFonts w:eastAsia="Calibri" w:cs="Arial"/>
          <w:bCs/>
          <w:szCs w:val="18"/>
        </w:rPr>
      </w:pPr>
      <w:r w:rsidRPr="00C81E6D">
        <w:rPr>
          <w:rFonts w:eastAsia="Calibri" w:cs="Arial"/>
          <w:bCs/>
          <w:szCs w:val="18"/>
        </w:rPr>
        <w:t>wszczęcia postępowania administracyjneg</w:t>
      </w:r>
      <w:r w:rsidR="00F61F20">
        <w:rPr>
          <w:rFonts w:eastAsia="Calibri" w:cs="Arial"/>
          <w:bCs/>
          <w:szCs w:val="18"/>
        </w:rPr>
        <w:t>o, sądowego przeciw Przetwarzającemu, Dalszemu Przetwarzają</w:t>
      </w:r>
      <w:r w:rsidRPr="00C81E6D">
        <w:rPr>
          <w:rFonts w:eastAsia="Calibri" w:cs="Arial"/>
          <w:bCs/>
          <w:szCs w:val="18"/>
        </w:rPr>
        <w:t>cemu w związku z naruszeniem ochrony danych osobowych</w:t>
      </w:r>
    </w:p>
    <w:p w:rsidR="008F4F96" w:rsidRPr="00C81E6D" w:rsidRDefault="008F4F96" w:rsidP="00C81E6D">
      <w:pPr>
        <w:numPr>
          <w:ilvl w:val="0"/>
          <w:numId w:val="27"/>
        </w:numPr>
        <w:autoSpaceDE w:val="0"/>
        <w:autoSpaceDN w:val="0"/>
        <w:adjustRightInd w:val="0"/>
        <w:jc w:val="both"/>
        <w:rPr>
          <w:rFonts w:eastAsia="Calibri" w:cs="Arial"/>
          <w:bCs/>
          <w:szCs w:val="18"/>
        </w:rPr>
      </w:pPr>
      <w:r w:rsidRPr="00C81E6D">
        <w:rPr>
          <w:rFonts w:eastAsia="Calibri" w:cs="Arial"/>
          <w:bCs/>
          <w:szCs w:val="18"/>
        </w:rPr>
        <w:t>wszczęcia postępowania administracyjnego, sądowego przeciw Administratorowi, w związku z naruszeniem ochrony danych osobowych przez Powierzającego, Dalszego Powierzającego</w:t>
      </w:r>
    </w:p>
    <w:p w:rsidR="008F4F96" w:rsidRPr="00C81E6D" w:rsidRDefault="00F61F20" w:rsidP="00C81E6D">
      <w:pPr>
        <w:numPr>
          <w:ilvl w:val="0"/>
          <w:numId w:val="27"/>
        </w:numPr>
        <w:autoSpaceDE w:val="0"/>
        <w:autoSpaceDN w:val="0"/>
        <w:adjustRightInd w:val="0"/>
        <w:ind w:hanging="357"/>
        <w:jc w:val="both"/>
        <w:rPr>
          <w:rFonts w:eastAsia="Calibri" w:cs="Arial"/>
          <w:bCs/>
          <w:szCs w:val="18"/>
        </w:rPr>
      </w:pPr>
      <w:r>
        <w:rPr>
          <w:rFonts w:cs="Arial"/>
          <w:color w:val="000000"/>
          <w:szCs w:val="18"/>
        </w:rPr>
        <w:lastRenderedPageBreak/>
        <w:t>wyrządzenia przez Przetwarzają</w:t>
      </w:r>
      <w:r w:rsidR="008F4F96" w:rsidRPr="00C81E6D">
        <w:rPr>
          <w:rFonts w:cs="Arial"/>
          <w:color w:val="000000"/>
          <w:szCs w:val="18"/>
        </w:rPr>
        <w:t>cego lub dalszych Przetwarzających przy realizacji niniejszej Umowy szkody Administratorowi lub osobom trzecim.</w:t>
      </w:r>
    </w:p>
    <w:p w:rsidR="008F4F96" w:rsidRPr="00C81E6D" w:rsidRDefault="008F4F96" w:rsidP="00C81E6D">
      <w:pPr>
        <w:pStyle w:val="Akapitzlist"/>
        <w:numPr>
          <w:ilvl w:val="0"/>
          <w:numId w:val="28"/>
        </w:numPr>
        <w:autoSpaceDE w:val="0"/>
        <w:autoSpaceDN w:val="0"/>
        <w:adjustRightInd w:val="0"/>
        <w:spacing w:line="240" w:lineRule="auto"/>
        <w:ind w:left="792"/>
        <w:jc w:val="both"/>
        <w:rPr>
          <w:rFonts w:cs="Arial"/>
          <w:color w:val="212121"/>
          <w:szCs w:val="18"/>
          <w:bdr w:val="none" w:sz="0" w:space="0" w:color="auto" w:frame="1"/>
        </w:rPr>
      </w:pPr>
      <w:r w:rsidRPr="00C81E6D">
        <w:rPr>
          <w:rFonts w:eastAsia="Calibri" w:cs="Arial"/>
          <w:bCs/>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14 Usunięcie Danych</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3"/>
        </w:numPr>
        <w:jc w:val="both"/>
        <w:rPr>
          <w:rFonts w:cs="Arial"/>
          <w:szCs w:val="18"/>
        </w:rPr>
      </w:pPr>
      <w:r w:rsidRPr="00C81E6D">
        <w:rPr>
          <w:rFonts w:cs="Arial"/>
          <w:b/>
          <w:szCs w:val="18"/>
        </w:rPr>
        <w:t xml:space="preserve">Usunięcie </w:t>
      </w:r>
      <w:r w:rsidRPr="00C81E6D">
        <w:rPr>
          <w:rFonts w:cs="Arial"/>
          <w:b/>
          <w:bCs/>
          <w:szCs w:val="18"/>
        </w:rPr>
        <w:t>Danych</w:t>
      </w:r>
      <w:r w:rsidRPr="00C81E6D">
        <w:rPr>
          <w:rFonts w:cs="Arial"/>
          <w:b/>
          <w:szCs w:val="18"/>
        </w:rPr>
        <w:t>. [RODO 28.3.g].</w:t>
      </w:r>
      <w:r w:rsidRPr="00C81E6D">
        <w:rPr>
          <w:rFonts w:cs="Arial"/>
          <w:szCs w:val="18"/>
        </w:rPr>
        <w:t xml:space="preserve"> Z chwilą rozwiązania Umowy Przetwarzający nie ma prawa dalszego przetwarzania powierzonych Danych i jest zobowiązany do:</w:t>
      </w:r>
    </w:p>
    <w:p w:rsidR="008F4F96" w:rsidRPr="00C81E6D" w:rsidRDefault="008F4F96" w:rsidP="00C81E6D">
      <w:pPr>
        <w:numPr>
          <w:ilvl w:val="2"/>
          <w:numId w:val="23"/>
        </w:numPr>
        <w:ind w:hanging="799"/>
        <w:jc w:val="both"/>
        <w:rPr>
          <w:rFonts w:cs="Arial"/>
          <w:szCs w:val="18"/>
        </w:rPr>
      </w:pPr>
      <w:r w:rsidRPr="00C81E6D">
        <w:rPr>
          <w:rFonts w:cs="Arial"/>
          <w:szCs w:val="18"/>
        </w:rPr>
        <w:t xml:space="preserve">usunięcia Danych, zwrotu Danych – w zależności od wyboru Administratora, </w:t>
      </w:r>
    </w:p>
    <w:p w:rsidR="008F4F96" w:rsidRPr="00C81E6D" w:rsidRDefault="008F4F96" w:rsidP="00C81E6D">
      <w:pPr>
        <w:numPr>
          <w:ilvl w:val="2"/>
          <w:numId w:val="23"/>
        </w:numPr>
        <w:ind w:hanging="798"/>
        <w:jc w:val="both"/>
        <w:rPr>
          <w:rFonts w:cs="Arial"/>
          <w:szCs w:val="18"/>
        </w:rPr>
      </w:pPr>
      <w:r w:rsidRPr="00C81E6D">
        <w:rPr>
          <w:rFonts w:cs="Arial"/>
          <w:szCs w:val="18"/>
        </w:rPr>
        <w:t xml:space="preserve">usunięcia wszelkich ich istniejących kopii lub zwrotu tych kopii, </w:t>
      </w:r>
    </w:p>
    <w:p w:rsidR="008F4F96" w:rsidRPr="00C81E6D" w:rsidRDefault="008F4F96" w:rsidP="00C81E6D">
      <w:pPr>
        <w:ind w:left="1224"/>
        <w:jc w:val="both"/>
        <w:rPr>
          <w:rFonts w:cs="Arial"/>
          <w:szCs w:val="18"/>
        </w:rPr>
      </w:pPr>
      <w:r w:rsidRPr="00C81E6D">
        <w:rPr>
          <w:rFonts w:cs="Arial"/>
          <w:szCs w:val="18"/>
        </w:rPr>
        <w:t>chyba że Administrator postanowi inaczej lub prawo Unii Europejskiej lub prawo państwa członkowskiego nakazują dalej przechowywanie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eastAsiaTheme="minorHAnsi" w:cs="Arial"/>
          <w:color w:val="000000" w:themeColor="text1"/>
          <w:szCs w:val="18"/>
          <w:lang w:eastAsia="en-US"/>
        </w:rPr>
        <w:t xml:space="preserve">w przypadku, gdyby przekazanie materiałów naruszało prawa własności (ujawniło autorskie metody przetwarzania Danych, lub ujawniało konkurencyjność rozwiązań), akceptowane są protokoły z niszczenia </w:t>
      </w:r>
      <w:r w:rsidRPr="00C81E6D">
        <w:rPr>
          <w:rFonts w:eastAsiaTheme="minorHAnsi" w:cs="Arial"/>
          <w:color w:val="000000" w:themeColor="text1"/>
          <w:szCs w:val="18"/>
          <w:lang w:eastAsia="en-US"/>
        </w:rPr>
        <w:br/>
        <w:t xml:space="preserve">lub potwierdzonego (zbadanego przez Administratora), procesu </w:t>
      </w:r>
      <w:proofErr w:type="spellStart"/>
      <w:r w:rsidRPr="00C81E6D">
        <w:rPr>
          <w:rFonts w:eastAsiaTheme="minorHAnsi" w:cs="Arial"/>
          <w:color w:val="000000" w:themeColor="text1"/>
          <w:szCs w:val="18"/>
          <w:lang w:eastAsia="en-US"/>
        </w:rPr>
        <w:t>anonimizacji</w:t>
      </w:r>
      <w:proofErr w:type="spellEnd"/>
      <w:r w:rsidRPr="00C81E6D">
        <w:rPr>
          <w:rFonts w:eastAsiaTheme="minorHAnsi" w:cs="Arial"/>
          <w:color w:val="000000" w:themeColor="text1"/>
          <w:szCs w:val="18"/>
          <w:lang w:eastAsia="en-US"/>
        </w:rPr>
        <w:t xml:space="preserve"> Danych</w:t>
      </w:r>
    </w:p>
    <w:p w:rsidR="008F4F96" w:rsidRPr="00C81E6D" w:rsidRDefault="008F4F96" w:rsidP="00C81E6D">
      <w:pPr>
        <w:pStyle w:val="Akapitzlist"/>
        <w:numPr>
          <w:ilvl w:val="2"/>
          <w:numId w:val="23"/>
        </w:numPr>
        <w:spacing w:line="240" w:lineRule="auto"/>
        <w:ind w:left="1134" w:hanging="708"/>
        <w:jc w:val="both"/>
        <w:rPr>
          <w:rFonts w:cs="Arial"/>
          <w:szCs w:val="18"/>
        </w:rPr>
      </w:pPr>
      <w:r w:rsidRPr="00C81E6D">
        <w:rPr>
          <w:rFonts w:cs="Arial"/>
          <w:szCs w:val="18"/>
        </w:rPr>
        <w:t xml:space="preserve"> </w:t>
      </w:r>
      <w:r w:rsidRPr="00C81E6D">
        <w:rPr>
          <w:rFonts w:eastAsiaTheme="minorHAnsi" w:cs="Arial"/>
          <w:color w:val="000000" w:themeColor="text1"/>
          <w:szCs w:val="18"/>
          <w:lang w:eastAsia="en-US"/>
        </w:rPr>
        <w:t>złożyć pisemne zapewnienie, że jako Przetwarzający przyjmuje do wiadomości, że w przypadku ujawnienia materiałów zawierających powierzone Dane po terminie zakończenia współpracy np. w wyniku odtwarzania kopi systemów informatycznych z nośników bezpieczeństwa, bezzwłocznie i skutecznie poinformuje  Administratora nie później niż 48 godzin od ujawnienia informacji, oraz ponosi pełne konsekwencje wynikające z RODO w zakresie zgłoszenia incydentu do właściwego organu nadzorczego.</w:t>
      </w:r>
    </w:p>
    <w:p w:rsidR="008F4F96" w:rsidRPr="00C81E6D" w:rsidRDefault="008F4F96" w:rsidP="00C81E6D">
      <w:pPr>
        <w:pStyle w:val="Akapitzlist"/>
        <w:numPr>
          <w:ilvl w:val="1"/>
          <w:numId w:val="23"/>
        </w:numPr>
        <w:spacing w:line="240" w:lineRule="auto"/>
        <w:jc w:val="both"/>
        <w:rPr>
          <w:rFonts w:cs="Arial"/>
          <w:szCs w:val="18"/>
        </w:rPr>
      </w:pPr>
      <w:r w:rsidRPr="00C81E6D">
        <w:rPr>
          <w:rFonts w:eastAsiaTheme="minorHAnsi" w:cs="Arial"/>
          <w:color w:val="000000" w:themeColor="text1"/>
          <w:szCs w:val="18"/>
          <w:lang w:eastAsia="en-US"/>
        </w:rPr>
        <w:t>Zakończenie współpracy ma być zakończone protokołem zdawczo – odbiorczym w formie udokumentowanej.</w:t>
      </w:r>
    </w:p>
    <w:p w:rsidR="008F4F96" w:rsidRPr="00C81E6D" w:rsidRDefault="008F4F96" w:rsidP="00C81E6D">
      <w:pPr>
        <w:numPr>
          <w:ilvl w:val="1"/>
          <w:numId w:val="23"/>
        </w:numPr>
        <w:jc w:val="both"/>
        <w:rPr>
          <w:rFonts w:cs="Arial"/>
          <w:b/>
          <w:bCs/>
          <w:szCs w:val="18"/>
        </w:rPr>
      </w:pPr>
      <w:r w:rsidRPr="00C81E6D">
        <w:rPr>
          <w:rFonts w:cs="Arial"/>
          <w:b/>
          <w:bCs/>
          <w:szCs w:val="18"/>
        </w:rPr>
        <w:t>Karencja.</w:t>
      </w:r>
      <w:r w:rsidRPr="00C81E6D">
        <w:rPr>
          <w:rFonts w:cs="Arial"/>
          <w:color w:val="212121"/>
          <w:szCs w:val="18"/>
          <w:bdr w:val="none" w:sz="0" w:space="0" w:color="auto" w:frame="1"/>
        </w:rPr>
        <w:t xml:space="preserve"> Przetwarzający dokona usunięcia Danych po upływie 180 dni od zakończenia Umowy, chyba że Administrator poleci mu to uczynić wcześniej. </w:t>
      </w:r>
    </w:p>
    <w:p w:rsidR="008F4F96" w:rsidRPr="00C81E6D" w:rsidRDefault="008F4F96" w:rsidP="00C81E6D">
      <w:pPr>
        <w:numPr>
          <w:ilvl w:val="1"/>
          <w:numId w:val="23"/>
        </w:numPr>
        <w:jc w:val="both"/>
        <w:rPr>
          <w:rFonts w:cs="Arial"/>
          <w:b/>
          <w:bCs/>
          <w:szCs w:val="18"/>
        </w:rPr>
      </w:pPr>
      <w:r w:rsidRPr="00C81E6D">
        <w:rPr>
          <w:rFonts w:cs="Arial"/>
          <w:b/>
          <w:bCs/>
          <w:szCs w:val="18"/>
        </w:rPr>
        <w:t xml:space="preserve">Sposób usuwania Danych. </w:t>
      </w:r>
      <w:r w:rsidRPr="00C81E6D">
        <w:rPr>
          <w:rFonts w:cs="Arial"/>
          <w:color w:val="212121"/>
          <w:szCs w:val="18"/>
          <w:bdr w:val="none" w:sz="0" w:space="0" w:color="auto" w:frame="1"/>
        </w:rPr>
        <w:t xml:space="preserve">Sposób bezpiecznego usunięcia Danych oraz sposób </w:t>
      </w:r>
      <w:proofErr w:type="spellStart"/>
      <w:r w:rsidRPr="00C81E6D">
        <w:rPr>
          <w:rFonts w:cs="Arial"/>
          <w:color w:val="212121"/>
          <w:szCs w:val="18"/>
          <w:bdr w:val="none" w:sz="0" w:space="0" w:color="auto" w:frame="1"/>
        </w:rPr>
        <w:t>anonimizacji</w:t>
      </w:r>
      <w:proofErr w:type="spellEnd"/>
      <w:r w:rsidRPr="00C81E6D">
        <w:rPr>
          <w:rFonts w:cs="Arial"/>
          <w:color w:val="212121"/>
          <w:szCs w:val="18"/>
          <w:bdr w:val="none" w:sz="0" w:space="0" w:color="auto" w:frame="1"/>
        </w:rPr>
        <w:t xml:space="preserve"> Danych </w:t>
      </w:r>
      <w:r w:rsidRPr="00C81E6D">
        <w:rPr>
          <w:rFonts w:cs="Arial"/>
          <w:color w:val="212121"/>
          <w:szCs w:val="18"/>
          <w:bdr w:val="none" w:sz="0" w:space="0" w:color="auto" w:frame="1"/>
        </w:rPr>
        <w:br/>
        <w:t>po zakończeniu Umowy, zostanie uzgodniony pomiędzy Stronami przed przystąpieniem do usuwania, o ile nie zostało doprecyzowane w dokumentach przyjętych między Stronami.</w:t>
      </w:r>
    </w:p>
    <w:p w:rsidR="008F4F96" w:rsidRPr="00C81E6D" w:rsidRDefault="008F4F96" w:rsidP="00C81E6D">
      <w:pPr>
        <w:numPr>
          <w:ilvl w:val="1"/>
          <w:numId w:val="23"/>
        </w:numPr>
        <w:jc w:val="both"/>
        <w:rPr>
          <w:rFonts w:cs="Arial"/>
          <w:b/>
          <w:bCs/>
          <w:szCs w:val="18"/>
        </w:rPr>
      </w:pPr>
      <w:r w:rsidRPr="00C81E6D">
        <w:rPr>
          <w:rFonts w:cs="Arial"/>
          <w:b/>
          <w:bCs/>
          <w:szCs w:val="18"/>
        </w:rPr>
        <w:t>Oświadczenie.</w:t>
      </w:r>
      <w:r w:rsidRPr="00C81E6D">
        <w:rPr>
          <w:rFonts w:cs="Arial"/>
          <w:b/>
          <w:bCs/>
          <w:color w:val="212121"/>
          <w:szCs w:val="18"/>
          <w:bdr w:val="none" w:sz="0" w:space="0" w:color="auto" w:frame="1"/>
        </w:rPr>
        <w:t xml:space="preserve"> </w:t>
      </w:r>
      <w:r w:rsidRPr="00C81E6D">
        <w:rPr>
          <w:rFonts w:cs="Arial"/>
          <w:color w:val="212121"/>
          <w:szCs w:val="18"/>
          <w:bdr w:val="none" w:sz="0" w:space="0" w:color="auto" w:frame="1"/>
        </w:rPr>
        <w:t>Po wykonaniu zobowiązania usunięcia Danych, o którym mowa § 14.1. Przetwarzający złoży Administratorowi pisemne oświadczenie potwierdzające trwałe usunięcie wszystkich Danych.</w:t>
      </w:r>
    </w:p>
    <w:p w:rsidR="008F4F96" w:rsidRPr="00C81E6D" w:rsidRDefault="008F4F96" w:rsidP="00C81E6D">
      <w:pPr>
        <w:numPr>
          <w:ilvl w:val="1"/>
          <w:numId w:val="23"/>
        </w:numPr>
        <w:jc w:val="both"/>
        <w:rPr>
          <w:rFonts w:cs="Arial"/>
          <w:b/>
          <w:bCs/>
          <w:szCs w:val="18"/>
        </w:rPr>
      </w:pPr>
      <w:r w:rsidRPr="00C81E6D">
        <w:rPr>
          <w:rFonts w:cs="Arial"/>
          <w:b/>
          <w:bCs/>
          <w:szCs w:val="18"/>
        </w:rPr>
        <w:t>Obowiązek</w:t>
      </w:r>
      <w:r w:rsidRPr="00C81E6D">
        <w:rPr>
          <w:rFonts w:cs="Arial"/>
          <w:b/>
          <w:szCs w:val="18"/>
        </w:rPr>
        <w:t xml:space="preserve"> pozostawienia Danych [RODO 28.3.g].</w:t>
      </w:r>
      <w:r w:rsidRPr="00C81E6D">
        <w:rPr>
          <w:rFonts w:cs="Arial"/>
          <w:szCs w:val="18"/>
        </w:rPr>
        <w:t xml:space="preserve"> </w:t>
      </w:r>
      <w:r w:rsidRPr="00C81E6D">
        <w:rPr>
          <w:rFonts w:cs="Arial"/>
          <w:bCs/>
          <w:szCs w:val="18"/>
        </w:rPr>
        <w:t xml:space="preserve">Jeżeli Przetwarzający nie może usunąć Danych </w:t>
      </w:r>
      <w:r w:rsidRPr="00C81E6D">
        <w:rPr>
          <w:rFonts w:cs="Arial"/>
          <w:bCs/>
          <w:szCs w:val="18"/>
        </w:rPr>
        <w:b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C81E6D">
        <w:rPr>
          <w:rFonts w:cs="Arial"/>
          <w:szCs w:val="18"/>
        </w:rPr>
        <w:t>zapewnia ochronę Danych i podejmuje środki ochrony Danych, o których mowa w art. 32 RODO.</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15 Zobowiązanie Do Zachowania Poufności</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4"/>
        </w:numPr>
        <w:jc w:val="both"/>
        <w:rPr>
          <w:rFonts w:cs="Arial"/>
          <w:color w:val="212121"/>
          <w:szCs w:val="18"/>
          <w:bdr w:val="none" w:sz="0" w:space="0" w:color="auto" w:frame="1"/>
        </w:rPr>
      </w:pPr>
      <w:r w:rsidRPr="00C81E6D">
        <w:rPr>
          <w:rFonts w:cs="Arial"/>
          <w:b/>
          <w:bCs/>
          <w:szCs w:val="18"/>
        </w:rPr>
        <w:t>Zachowanie</w:t>
      </w:r>
      <w:r w:rsidRPr="00C81E6D">
        <w:rPr>
          <w:rFonts w:cs="Arial"/>
          <w:b/>
          <w:color w:val="212121"/>
          <w:szCs w:val="18"/>
          <w:bdr w:val="none" w:sz="0" w:space="0" w:color="auto" w:frame="1"/>
        </w:rPr>
        <w:t xml:space="preserve"> poufności.</w:t>
      </w:r>
      <w:r w:rsidRPr="00C81E6D">
        <w:rPr>
          <w:rFonts w:cs="Arial"/>
          <w:color w:val="212121"/>
          <w:szCs w:val="18"/>
          <w:bdr w:val="none" w:sz="0" w:space="0" w:color="auto" w:frame="1"/>
        </w:rPr>
        <w:t xml:space="preserve"> Treść Umowy, jak również wszelkie Dane i informacje przekazywane w związku </w:t>
      </w:r>
      <w:r w:rsidRPr="00C81E6D">
        <w:rPr>
          <w:rFonts w:cs="Arial"/>
          <w:color w:val="212121"/>
          <w:szCs w:val="18"/>
          <w:bdr w:val="none" w:sz="0" w:space="0" w:color="auto" w:frame="1"/>
        </w:rPr>
        <w:br/>
        <w:t xml:space="preserve">z jej realizacją przez którąkolwiek ze Stron Umowy jak i osób upoważnionych ze strony Przetwarzającego </w:t>
      </w:r>
      <w:r w:rsidRPr="00C81E6D">
        <w:rPr>
          <w:rFonts w:cs="Arial"/>
          <w:color w:val="212121"/>
          <w:szCs w:val="18"/>
          <w:bdr w:val="none" w:sz="0" w:space="0" w:color="auto" w:frame="1"/>
        </w:rPr>
        <w:br/>
        <w:t>do przetwarzania Danych, mają charakter poufny i z tego względu Strony zobowiązują się nie ujawniać jej treści osobom trzecim.</w:t>
      </w:r>
    </w:p>
    <w:p w:rsidR="008F4F96" w:rsidRDefault="008F4F96" w:rsidP="00C81E6D">
      <w:pPr>
        <w:jc w:val="center"/>
        <w:rPr>
          <w:rFonts w:eastAsiaTheme="minorHAnsi" w:cs="Arial"/>
          <w:b/>
          <w:szCs w:val="18"/>
          <w:lang w:eastAsia="en-US"/>
        </w:rPr>
      </w:pPr>
    </w:p>
    <w:p w:rsidR="008F4F96" w:rsidRDefault="008F4F96" w:rsidP="00C81E6D">
      <w:pPr>
        <w:jc w:val="center"/>
        <w:rPr>
          <w:rFonts w:eastAsiaTheme="minorHAnsi" w:cs="Arial"/>
          <w:b/>
          <w:szCs w:val="18"/>
          <w:lang w:eastAsia="en-US"/>
        </w:rPr>
      </w:pPr>
      <w:r w:rsidRPr="00C81E6D">
        <w:rPr>
          <w:rFonts w:eastAsiaTheme="minorHAnsi" w:cs="Arial"/>
          <w:b/>
          <w:szCs w:val="18"/>
          <w:lang w:eastAsia="en-US"/>
        </w:rPr>
        <w:t>§ 16 Postanowienia Końcowe</w:t>
      </w:r>
    </w:p>
    <w:p w:rsidR="008F4F96" w:rsidRPr="00C81E6D" w:rsidRDefault="008F4F96" w:rsidP="00C81E6D">
      <w:pPr>
        <w:jc w:val="center"/>
        <w:rPr>
          <w:rFonts w:eastAsiaTheme="minorHAnsi" w:cs="Arial"/>
          <w:b/>
          <w:szCs w:val="18"/>
          <w:lang w:eastAsia="en-US"/>
        </w:rPr>
      </w:pP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Wejście</w:t>
      </w:r>
      <w:r w:rsidRPr="00C81E6D">
        <w:rPr>
          <w:rFonts w:cs="Arial"/>
          <w:b/>
          <w:color w:val="212121"/>
          <w:szCs w:val="18"/>
          <w:bdr w:val="none" w:sz="0" w:space="0" w:color="auto" w:frame="1"/>
        </w:rPr>
        <w:t xml:space="preserve"> w życie.</w:t>
      </w:r>
      <w:r w:rsidRPr="00C81E6D">
        <w:rPr>
          <w:rFonts w:cs="Arial"/>
          <w:color w:val="212121"/>
          <w:szCs w:val="18"/>
          <w:bdr w:val="none" w:sz="0" w:space="0" w:color="auto" w:frame="1"/>
        </w:rPr>
        <w:t xml:space="preserve"> Umowa wchodzi w życie z dniem jej podpisania przez Strony /z dniem wejścia w życie Umowy Podstawowej / inne.</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Pierwszeństwo</w:t>
      </w:r>
      <w:r w:rsidRPr="00C81E6D">
        <w:rPr>
          <w:rFonts w:cs="Arial"/>
          <w:color w:val="212121"/>
          <w:szCs w:val="18"/>
          <w:bdr w:val="none" w:sz="0" w:space="0" w:color="auto" w:frame="1"/>
        </w:rPr>
        <w:t xml:space="preserve">.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t>
      </w:r>
      <w:r w:rsidRPr="00C81E6D">
        <w:rPr>
          <w:rFonts w:cs="Arial"/>
          <w:color w:val="212121"/>
          <w:szCs w:val="18"/>
          <w:bdr w:val="none" w:sz="0" w:space="0" w:color="auto" w:frame="1"/>
        </w:rPr>
        <w:br/>
        <w:t>w wykonaniu jej postanowień.</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Pisemność</w:t>
      </w:r>
      <w:r w:rsidRPr="00C81E6D">
        <w:rPr>
          <w:rFonts w:cs="Arial"/>
          <w:color w:val="212121"/>
          <w:szCs w:val="18"/>
          <w:bdr w:val="none" w:sz="0" w:space="0" w:color="auto" w:frame="1"/>
        </w:rPr>
        <w:t>. Wszelkie zmiany lub uzupełnienia Umowy wymagają zachowania formy pisemnej pod rygorem nieważności.</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sądu.</w:t>
      </w:r>
      <w:r w:rsidRPr="00C81E6D">
        <w:rPr>
          <w:rFonts w:cs="Arial"/>
          <w:color w:val="212121"/>
          <w:szCs w:val="18"/>
          <w:bdr w:val="none" w:sz="0" w:space="0" w:color="auto" w:frame="1"/>
        </w:rPr>
        <w:t xml:space="preserve"> Sądem właściwym dla rozstrzygania sporów powstałych w związku z realizacją Umowy jest sąd właściwy dla siedziby Administratora/ Oddziału Administratora</w:t>
      </w:r>
      <w:r>
        <w:rPr>
          <w:rFonts w:cs="Arial"/>
          <w:color w:val="212121"/>
          <w:szCs w:val="18"/>
          <w:bdr w:val="none" w:sz="0" w:space="0" w:color="auto" w:frame="1"/>
        </w:rPr>
        <w:t>.</w:t>
      </w:r>
    </w:p>
    <w:p w:rsidR="008F4F96" w:rsidRPr="00C81E6D" w:rsidRDefault="008F4F96" w:rsidP="00C81E6D">
      <w:pPr>
        <w:numPr>
          <w:ilvl w:val="1"/>
          <w:numId w:val="25"/>
        </w:numPr>
        <w:jc w:val="both"/>
        <w:rPr>
          <w:rFonts w:cs="Arial"/>
          <w:szCs w:val="18"/>
        </w:rPr>
      </w:pPr>
      <w:r w:rsidRPr="00C81E6D">
        <w:rPr>
          <w:rFonts w:cs="Arial"/>
          <w:b/>
          <w:bCs/>
          <w:szCs w:val="18"/>
        </w:rPr>
        <w:t>Egzemplarze</w:t>
      </w:r>
      <w:r w:rsidRPr="00C81E6D">
        <w:rPr>
          <w:rFonts w:cs="Arial"/>
          <w:color w:val="212121"/>
          <w:szCs w:val="18"/>
          <w:bdr w:val="none" w:sz="0" w:space="0" w:color="auto" w:frame="1"/>
        </w:rPr>
        <w:t>. Umowę sporządzono w dwóch jednobrzmiących egzemplarzach, po jednym dla każdej ze Stron</w:t>
      </w:r>
      <w:r w:rsidRPr="00C81E6D">
        <w:rPr>
          <w:rFonts w:cs="Arial"/>
          <w:szCs w:val="18"/>
        </w:rPr>
        <w:t>.</w:t>
      </w:r>
    </w:p>
    <w:p w:rsidR="008F4F96" w:rsidRPr="00C81E6D" w:rsidRDefault="008F4F96" w:rsidP="00C81E6D">
      <w:pPr>
        <w:numPr>
          <w:ilvl w:val="1"/>
          <w:numId w:val="25"/>
        </w:numPr>
        <w:jc w:val="both"/>
        <w:rPr>
          <w:rFonts w:cs="Arial"/>
          <w:color w:val="212121"/>
          <w:szCs w:val="18"/>
          <w:bdr w:val="none" w:sz="0" w:space="0" w:color="auto" w:frame="1"/>
        </w:rPr>
      </w:pPr>
      <w:r w:rsidRPr="00C81E6D">
        <w:rPr>
          <w:rFonts w:cs="Arial"/>
          <w:b/>
          <w:bCs/>
          <w:szCs w:val="18"/>
        </w:rPr>
        <w:t>Właściwość</w:t>
      </w:r>
      <w:r w:rsidRPr="00C81E6D">
        <w:rPr>
          <w:rFonts w:cs="Arial"/>
          <w:b/>
          <w:color w:val="212121"/>
          <w:szCs w:val="18"/>
          <w:bdr w:val="none" w:sz="0" w:space="0" w:color="auto" w:frame="1"/>
        </w:rPr>
        <w:t xml:space="preserve"> prawa. </w:t>
      </w:r>
      <w:r w:rsidRPr="00C81E6D">
        <w:rPr>
          <w:rFonts w:cs="Arial"/>
          <w:color w:val="212121"/>
          <w:szCs w:val="18"/>
          <w:bdr w:val="none" w:sz="0" w:space="0" w:color="auto" w:frame="1"/>
        </w:rPr>
        <w:t>Umowa podlega RODO oraz prawu polskiemu.</w:t>
      </w:r>
    </w:p>
    <w:p w:rsidR="008F4F96" w:rsidRPr="00C81E6D" w:rsidRDefault="008F4F96" w:rsidP="00C81E6D">
      <w:pPr>
        <w:jc w:val="both"/>
        <w:rPr>
          <w:rFonts w:eastAsiaTheme="minorHAnsi" w:cs="Arial"/>
          <w:szCs w:val="18"/>
          <w:lang w:eastAsia="en-US"/>
        </w:rPr>
      </w:pPr>
    </w:p>
    <w:p w:rsidR="008F4F96" w:rsidRDefault="008F4F96">
      <w:pPr>
        <w:rPr>
          <w:rFonts w:eastAsiaTheme="minorHAnsi" w:cs="Arial"/>
          <w:b/>
          <w:szCs w:val="18"/>
          <w:lang w:eastAsia="en-US"/>
        </w:rPr>
      </w:pPr>
      <w:r>
        <w:rPr>
          <w:rFonts w:eastAsiaTheme="minorHAnsi" w:cs="Arial"/>
          <w:b/>
          <w:szCs w:val="18"/>
          <w:lang w:eastAsia="en-US"/>
        </w:rPr>
        <w:br w:type="page"/>
      </w:r>
    </w:p>
    <w:p w:rsidR="008F4F96" w:rsidRPr="00C81E6D" w:rsidRDefault="008F4F96" w:rsidP="00C81E6D">
      <w:pPr>
        <w:ind w:left="426"/>
        <w:rPr>
          <w:rFonts w:eastAsiaTheme="minorHAnsi" w:cs="Arial"/>
          <w:szCs w:val="18"/>
          <w:lang w:eastAsia="en-US"/>
        </w:rPr>
      </w:pPr>
      <w:r w:rsidRPr="00C81E6D">
        <w:rPr>
          <w:rFonts w:eastAsiaTheme="minorHAnsi" w:cs="Arial"/>
          <w:b/>
          <w:szCs w:val="18"/>
          <w:lang w:eastAsia="en-US"/>
        </w:rPr>
        <w:lastRenderedPageBreak/>
        <w:t>Załączniki:</w:t>
      </w:r>
    </w:p>
    <w:p w:rsidR="008F4F96" w:rsidRPr="00C81E6D" w:rsidRDefault="008F4F96" w:rsidP="00C81E6D">
      <w:pPr>
        <w:numPr>
          <w:ilvl w:val="0"/>
          <w:numId w:val="13"/>
        </w:numPr>
        <w:ind w:firstLine="66"/>
        <w:jc w:val="both"/>
        <w:rPr>
          <w:rFonts w:cs="Arial"/>
          <w:szCs w:val="18"/>
        </w:rPr>
      </w:pPr>
      <w:r w:rsidRPr="00C81E6D">
        <w:rPr>
          <w:rFonts w:cs="Arial"/>
          <w:szCs w:val="18"/>
        </w:rPr>
        <w:t>Rodzaj Powierzonych Danych</w:t>
      </w:r>
    </w:p>
    <w:p w:rsidR="008F4F96" w:rsidRPr="00C81E6D" w:rsidRDefault="008F4F96" w:rsidP="00C81E6D">
      <w:pPr>
        <w:numPr>
          <w:ilvl w:val="0"/>
          <w:numId w:val="13"/>
        </w:numPr>
        <w:ind w:left="426" w:firstLine="0"/>
        <w:jc w:val="both"/>
        <w:rPr>
          <w:rFonts w:cs="Arial"/>
          <w:szCs w:val="18"/>
        </w:rPr>
      </w:pPr>
      <w:r w:rsidRPr="00C81E6D">
        <w:rPr>
          <w:rFonts w:cs="Arial"/>
          <w:color w:val="212121"/>
          <w:szCs w:val="18"/>
          <w:bdr w:val="none" w:sz="0" w:space="0" w:color="auto" w:frame="1"/>
        </w:rPr>
        <w:t>Lista Zaakceptowanych Przetwarzających</w:t>
      </w:r>
    </w:p>
    <w:p w:rsidR="008F4F96" w:rsidRPr="00C81E6D" w:rsidRDefault="008F4F96" w:rsidP="00C81E6D">
      <w:pPr>
        <w:numPr>
          <w:ilvl w:val="0"/>
          <w:numId w:val="13"/>
        </w:numPr>
        <w:ind w:firstLine="66"/>
        <w:jc w:val="both"/>
        <w:rPr>
          <w:rFonts w:cs="Arial"/>
          <w:color w:val="212121"/>
          <w:szCs w:val="18"/>
          <w:bdr w:val="none" w:sz="0" w:space="0" w:color="auto" w:frame="1"/>
        </w:rPr>
      </w:pPr>
      <w:r w:rsidRPr="00C81E6D">
        <w:rPr>
          <w:rFonts w:cs="Arial"/>
          <w:color w:val="212121"/>
          <w:szCs w:val="18"/>
          <w:bdr w:val="none" w:sz="0" w:space="0" w:color="auto" w:frame="1"/>
        </w:rPr>
        <w:t>Wykaz Systemów Biorących Udział w Przetwarzaniu</w:t>
      </w:r>
    </w:p>
    <w:p w:rsidR="008F4F96" w:rsidRPr="00C81E6D" w:rsidRDefault="008F4F96" w:rsidP="00C81E6D">
      <w:pPr>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Default="008F4F96" w:rsidP="00C81E6D">
      <w:pPr>
        <w:ind w:firstLine="708"/>
        <w:rPr>
          <w:rFonts w:eastAsiaTheme="minorHAnsi" w:cs="Arial"/>
          <w:b/>
          <w:szCs w:val="18"/>
          <w:lang w:eastAsia="en-US"/>
        </w:rPr>
      </w:pPr>
    </w:p>
    <w:p w:rsidR="008F4F96" w:rsidRPr="00C81E6D" w:rsidRDefault="008F4F96" w:rsidP="00C81E6D">
      <w:pPr>
        <w:ind w:firstLine="708"/>
        <w:rPr>
          <w:rFonts w:eastAsiaTheme="minorHAnsi" w:cs="Arial"/>
          <w:b/>
          <w:szCs w:val="18"/>
          <w:lang w:eastAsia="en-US"/>
        </w:rPr>
      </w:pPr>
      <w:r w:rsidRPr="00C81E6D">
        <w:rPr>
          <w:rFonts w:eastAsiaTheme="minorHAnsi" w:cs="Arial"/>
          <w:b/>
          <w:szCs w:val="18"/>
          <w:lang w:eastAsia="en-US"/>
        </w:rPr>
        <w:t xml:space="preserve">Administrator </w:t>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r>
      <w:r w:rsidRPr="00C81E6D">
        <w:rPr>
          <w:rFonts w:eastAsiaTheme="minorHAnsi" w:cs="Arial"/>
          <w:b/>
          <w:szCs w:val="18"/>
          <w:lang w:eastAsia="en-US"/>
        </w:rPr>
        <w:tab/>
        <w:t>Przetwarzający</w:t>
      </w:r>
      <w:r w:rsidRPr="00C81E6D">
        <w:rPr>
          <w:rFonts w:eastAsiaTheme="minorHAns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Default="008F4F96" w:rsidP="00C81E6D">
      <w:pPr>
        <w:ind w:firstLine="708"/>
        <w:rPr>
          <w:rFonts w:eastAsia="Calibri" w:cs="Arial"/>
          <w:szCs w:val="18"/>
          <w:lang w:eastAsia="en-US"/>
        </w:rPr>
      </w:pPr>
    </w:p>
    <w:p w:rsidR="008F4F96" w:rsidRPr="00C81E6D" w:rsidRDefault="008F4F96" w:rsidP="00C81E6D">
      <w:pPr>
        <w:ind w:firstLine="708"/>
        <w:rPr>
          <w:rFonts w:eastAsia="Calibri" w:cs="Arial"/>
          <w:b/>
          <w:szCs w:val="18"/>
          <w:lang w:eastAsia="en-US"/>
        </w:rPr>
      </w:pP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r>
      <w:r w:rsidRPr="00C81E6D">
        <w:rPr>
          <w:rFonts w:eastAsia="Calibri" w:cs="Arial"/>
          <w:b/>
          <w:szCs w:val="18"/>
          <w:lang w:eastAsia="en-US"/>
        </w:rPr>
        <w:tab/>
        <w:t xml:space="preserve">            </w:t>
      </w:r>
      <w:r w:rsidRPr="00C81E6D">
        <w:rPr>
          <w:rFonts w:eastAsia="Calibri" w:cs="Arial"/>
          <w:szCs w:val="18"/>
          <w:lang w:eastAsia="en-US"/>
        </w:rPr>
        <w:t>………………………………………</w:t>
      </w:r>
      <w:r w:rsidRPr="00C81E6D">
        <w:rPr>
          <w:rFonts w:eastAsia="Calibri" w:cs="Arial"/>
          <w:b/>
          <w:szCs w:val="18"/>
          <w:lang w:eastAsia="en-US"/>
        </w:rPr>
        <w:tab/>
      </w:r>
      <w:r w:rsidRPr="00C81E6D">
        <w:rPr>
          <w:rFonts w:eastAsia="Calibri" w:cs="Arial"/>
          <w:b/>
          <w:szCs w:val="18"/>
          <w:lang w:eastAsia="en-US"/>
        </w:rPr>
        <w:tab/>
      </w: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Pr="00C81E6D" w:rsidRDefault="008F4F96" w:rsidP="00C81E6D">
      <w:pPr>
        <w:ind w:firstLine="708"/>
        <w:rPr>
          <w:rFonts w:eastAsia="Calibri" w:cs="Arial"/>
          <w:b/>
          <w:szCs w:val="18"/>
          <w:lang w:eastAsia="en-US"/>
        </w:rPr>
      </w:pPr>
    </w:p>
    <w:p w:rsidR="008F4F96" w:rsidRDefault="008F4F96" w:rsidP="00C81E6D">
      <w:pPr>
        <w:rPr>
          <w:rFonts w:cs="Arial"/>
          <w:b/>
          <w:szCs w:val="18"/>
        </w:rPr>
      </w:pPr>
      <w:r w:rsidRPr="00C81E6D">
        <w:rPr>
          <w:rFonts w:cs="Arial"/>
          <w:b/>
          <w:szCs w:val="18"/>
        </w:rPr>
        <w:br w:type="page"/>
      </w:r>
      <w:r w:rsidRPr="004464F5">
        <w:rPr>
          <w:rFonts w:cs="Arial"/>
          <w:b/>
          <w:szCs w:val="18"/>
          <w:u w:val="single"/>
        </w:rPr>
        <w:lastRenderedPageBreak/>
        <w:t>Załącznik nr 1</w:t>
      </w:r>
      <w:r w:rsidRPr="00C81E6D">
        <w:rPr>
          <w:rFonts w:cs="Arial"/>
          <w:b/>
          <w:szCs w:val="18"/>
        </w:rPr>
        <w:t xml:space="preserve"> </w:t>
      </w:r>
    </w:p>
    <w:p w:rsidR="008F4F96" w:rsidRPr="004464F5" w:rsidRDefault="008F4F96" w:rsidP="00C81E6D">
      <w:pPr>
        <w:jc w:val="center"/>
        <w:rPr>
          <w:rFonts w:cs="Arial"/>
          <w:b/>
          <w:szCs w:val="18"/>
        </w:rPr>
      </w:pPr>
      <w:r w:rsidRPr="00C81E6D">
        <w:rPr>
          <w:rFonts w:cs="Arial"/>
          <w:b/>
          <w:szCs w:val="18"/>
        </w:rPr>
        <w:t>R</w:t>
      </w:r>
      <w:r w:rsidRPr="004464F5">
        <w:rPr>
          <w:rFonts w:cs="Arial"/>
          <w:b/>
          <w:szCs w:val="18"/>
        </w:rPr>
        <w:t>odzaj powierzonych danych</w:t>
      </w:r>
    </w:p>
    <w:p w:rsidR="008F4F96" w:rsidRPr="004464F5" w:rsidRDefault="008F4F96" w:rsidP="00C81E6D">
      <w:pPr>
        <w:jc w:val="both"/>
        <w:rPr>
          <w:rFonts w:cs="Arial"/>
          <w:b/>
          <w:szCs w:val="18"/>
        </w:rPr>
      </w:pPr>
    </w:p>
    <w:p w:rsidR="008F4F96" w:rsidRDefault="008F4F96" w:rsidP="00C81E6D">
      <w:pPr>
        <w:jc w:val="both"/>
        <w:rPr>
          <w:rFonts w:cs="Arial"/>
          <w:b/>
          <w:szCs w:val="18"/>
        </w:rPr>
      </w:pPr>
      <w:r w:rsidRPr="004464F5">
        <w:rPr>
          <w:rFonts w:cs="Arial"/>
          <w:b/>
          <w:szCs w:val="18"/>
        </w:rPr>
        <w:t>Nazwa zadania:</w:t>
      </w:r>
    </w:p>
    <w:p w:rsidR="008F4F96" w:rsidRPr="006C794B" w:rsidRDefault="008F4F96" w:rsidP="00C81E6D">
      <w:pPr>
        <w:jc w:val="both"/>
        <w:rPr>
          <w:sz w:val="10"/>
          <w:szCs w:val="10"/>
        </w:rPr>
      </w:pPr>
    </w:p>
    <w:p w:rsidR="008F4F96" w:rsidRDefault="00821A02" w:rsidP="00C81E6D">
      <w:pPr>
        <w:rPr>
          <w:rFonts w:cs="Arial"/>
          <w:b/>
          <w:szCs w:val="18"/>
          <w:u w:val="single"/>
        </w:rPr>
      </w:pPr>
      <w:r w:rsidRPr="00C81E6D">
        <w:rPr>
          <w:rFonts w:eastAsiaTheme="minorHAnsi" w:cs="Arial"/>
          <w:szCs w:val="18"/>
          <w:lang w:eastAsia="en-US"/>
        </w:rPr>
        <w:t>...........................................................................................................................................</w:t>
      </w:r>
    </w:p>
    <w:p w:rsidR="00821A02" w:rsidRPr="004464F5" w:rsidRDefault="00821A02"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2</w:t>
      </w:r>
      <w:r w:rsidRPr="004464F5">
        <w:rPr>
          <w:rFonts w:cs="Arial"/>
          <w:b/>
          <w:szCs w:val="18"/>
          <w:u w:val="single"/>
        </w:rPr>
        <w:t xml:space="preserve"> </w:t>
      </w:r>
    </w:p>
    <w:p w:rsidR="008F4F96" w:rsidRDefault="008F4F96" w:rsidP="00C81E6D">
      <w:pPr>
        <w:jc w:val="center"/>
        <w:rPr>
          <w:rFonts w:cs="Arial"/>
          <w:b/>
          <w:color w:val="212121"/>
          <w:szCs w:val="18"/>
          <w:bdr w:val="none" w:sz="0" w:space="0" w:color="auto" w:frame="1"/>
        </w:rPr>
      </w:pPr>
      <w:r w:rsidRPr="006C794B">
        <w:rPr>
          <w:rFonts w:cs="Arial"/>
          <w:b/>
          <w:color w:val="212121"/>
          <w:szCs w:val="18"/>
          <w:bdr w:val="none" w:sz="0" w:space="0" w:color="auto" w:frame="1"/>
        </w:rPr>
        <w:t>Lista Zaakceptowanych Przetwarzających</w:t>
      </w:r>
    </w:p>
    <w:p w:rsidR="00821A02" w:rsidRDefault="00821A02" w:rsidP="00C81E6D">
      <w:pPr>
        <w:jc w:val="center"/>
        <w:rPr>
          <w:rFonts w:cs="Arial"/>
          <w:b/>
          <w:color w:val="212121"/>
          <w:szCs w:val="18"/>
          <w:bdr w:val="none" w:sz="0" w:space="0" w:color="auto" w:frame="1"/>
        </w:rPr>
      </w:pPr>
    </w:p>
    <w:p w:rsidR="00821A02" w:rsidRPr="006C794B" w:rsidRDefault="00821A02" w:rsidP="00821A02">
      <w:pPr>
        <w:rPr>
          <w:rFonts w:cs="Arial"/>
          <w:b/>
          <w:szCs w:val="18"/>
          <w:u w:val="single"/>
        </w:rPr>
      </w:pPr>
      <w:r w:rsidRPr="00C81E6D">
        <w:rPr>
          <w:rFonts w:eastAsiaTheme="minorHAnsi" w:cs="Arial"/>
          <w:szCs w:val="18"/>
          <w:lang w:eastAsia="en-US"/>
        </w:rPr>
        <w:t>...........................................................................................................................................</w:t>
      </w:r>
    </w:p>
    <w:p w:rsidR="008F4F96" w:rsidRDefault="008F4F96" w:rsidP="00C81E6D">
      <w:pPr>
        <w:rPr>
          <w:rFonts w:cs="Arial"/>
          <w:b/>
          <w:szCs w:val="18"/>
          <w:u w:val="single"/>
        </w:rPr>
      </w:pPr>
    </w:p>
    <w:p w:rsidR="00821A02" w:rsidRDefault="008F4F96"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reprezentowaną przez:</w:t>
      </w:r>
    </w:p>
    <w:p w:rsidR="00821A02" w:rsidRDefault="00821A02" w:rsidP="006C794B">
      <w:pPr>
        <w:widowControl w:val="0"/>
        <w:adjustRightInd w:val="0"/>
        <w:jc w:val="both"/>
        <w:textAlignment w:val="baseline"/>
        <w:rPr>
          <w:rFonts w:eastAsiaTheme="minorHAnsi" w:cs="Arial"/>
          <w:szCs w:val="18"/>
          <w:lang w:eastAsia="en-US"/>
        </w:rPr>
      </w:pPr>
    </w:p>
    <w:p w:rsidR="008F4F96" w:rsidRPr="00C81E6D" w:rsidRDefault="00821A02" w:rsidP="006C794B">
      <w:pPr>
        <w:widowControl w:val="0"/>
        <w:adjustRightInd w:val="0"/>
        <w:jc w:val="both"/>
        <w:textAlignment w:val="baseline"/>
        <w:rPr>
          <w:rFonts w:eastAsiaTheme="minorHAnsi" w:cs="Arial"/>
          <w:szCs w:val="18"/>
          <w:lang w:eastAsia="en-US"/>
        </w:rPr>
      </w:pPr>
      <w:r w:rsidRPr="00C81E6D">
        <w:rPr>
          <w:rFonts w:eastAsiaTheme="minorHAnsi" w:cs="Arial"/>
          <w:szCs w:val="18"/>
          <w:lang w:eastAsia="en-US"/>
        </w:rPr>
        <w:t>...........................................................................................................................................</w:t>
      </w:r>
      <w:r w:rsidR="008F4F96" w:rsidRPr="00C81E6D">
        <w:rPr>
          <w:rFonts w:eastAsiaTheme="minorHAnsi" w:cs="Arial"/>
          <w:szCs w:val="18"/>
          <w:lang w:eastAsia="en-US"/>
        </w:rPr>
        <w:tab/>
      </w:r>
    </w:p>
    <w:p w:rsidR="008F4F96" w:rsidRDefault="008F4F96" w:rsidP="00C81E6D">
      <w:pPr>
        <w:rPr>
          <w:rFonts w:cs="Arial"/>
          <w:b/>
          <w:szCs w:val="18"/>
          <w:u w:val="single"/>
        </w:rPr>
      </w:pPr>
    </w:p>
    <w:p w:rsidR="008F4F96" w:rsidRDefault="008F4F96" w:rsidP="00C81E6D">
      <w:pPr>
        <w:rPr>
          <w:rFonts w:cs="Arial"/>
          <w:b/>
          <w:szCs w:val="18"/>
          <w:u w:val="single"/>
        </w:rPr>
      </w:pPr>
    </w:p>
    <w:p w:rsidR="008F4F96" w:rsidRPr="004464F5" w:rsidRDefault="008F4F96" w:rsidP="00C81E6D">
      <w:pPr>
        <w:rPr>
          <w:rFonts w:cs="Arial"/>
          <w:b/>
          <w:szCs w:val="18"/>
          <w:u w:val="single"/>
        </w:rPr>
      </w:pPr>
      <w:r w:rsidRPr="004464F5">
        <w:rPr>
          <w:rFonts w:cs="Arial"/>
          <w:b/>
          <w:szCs w:val="18"/>
          <w:u w:val="single"/>
        </w:rPr>
        <w:t xml:space="preserve">Załącznik nr </w:t>
      </w:r>
      <w:r>
        <w:rPr>
          <w:rFonts w:cs="Arial"/>
          <w:b/>
          <w:szCs w:val="18"/>
          <w:u w:val="single"/>
        </w:rPr>
        <w:t>3</w:t>
      </w:r>
      <w:r w:rsidRPr="004464F5">
        <w:rPr>
          <w:rFonts w:cs="Arial"/>
          <w:b/>
          <w:szCs w:val="18"/>
          <w:u w:val="single"/>
        </w:rPr>
        <w:t xml:space="preserve"> </w:t>
      </w:r>
    </w:p>
    <w:p w:rsidR="008F4F96" w:rsidRDefault="008F4F96" w:rsidP="00C81E6D">
      <w:pPr>
        <w:jc w:val="center"/>
        <w:rPr>
          <w:rFonts w:cs="Arial"/>
          <w:b/>
          <w:szCs w:val="18"/>
        </w:rPr>
      </w:pPr>
      <w:r w:rsidRPr="004464F5">
        <w:rPr>
          <w:rFonts w:cs="Arial"/>
          <w:b/>
          <w:szCs w:val="18"/>
        </w:rPr>
        <w:t>Wykaz Systemów Biorących Udział w Przetwarzaniu</w:t>
      </w:r>
    </w:p>
    <w:p w:rsidR="008F4F96" w:rsidRPr="004464F5" w:rsidRDefault="008F4F96" w:rsidP="00C81E6D">
      <w:pPr>
        <w:jc w:val="center"/>
        <w:rPr>
          <w:rFonts w:cs="Arial"/>
          <w:b/>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4426"/>
      </w:tblGrid>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Lp.</w:t>
            </w:r>
          </w:p>
        </w:tc>
        <w:tc>
          <w:tcPr>
            <w:tcW w:w="4252" w:type="dxa"/>
            <w:shd w:val="clear" w:color="auto" w:fill="auto"/>
          </w:tcPr>
          <w:p w:rsidR="008F4F96" w:rsidRPr="004464F5" w:rsidRDefault="008F4F96" w:rsidP="00C81E6D">
            <w:pPr>
              <w:jc w:val="center"/>
              <w:rPr>
                <w:rFonts w:cs="Arial"/>
                <w:szCs w:val="18"/>
              </w:rPr>
            </w:pPr>
            <w:r w:rsidRPr="004464F5">
              <w:rPr>
                <w:rFonts w:cs="Arial"/>
                <w:szCs w:val="18"/>
              </w:rPr>
              <w:t>Nazwa systemu</w:t>
            </w:r>
          </w:p>
        </w:tc>
        <w:tc>
          <w:tcPr>
            <w:tcW w:w="4426" w:type="dxa"/>
            <w:shd w:val="clear" w:color="auto" w:fill="auto"/>
          </w:tcPr>
          <w:p w:rsidR="008F4F96" w:rsidRPr="004464F5" w:rsidRDefault="008F4F96" w:rsidP="00C81E6D">
            <w:pPr>
              <w:jc w:val="center"/>
              <w:rPr>
                <w:rFonts w:cs="Arial"/>
                <w:szCs w:val="18"/>
              </w:rPr>
            </w:pPr>
            <w:r w:rsidRPr="004464F5">
              <w:rPr>
                <w:rFonts w:cs="Arial"/>
                <w:szCs w:val="18"/>
              </w:rPr>
              <w:t>Cel wykorzystania</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1.</w:t>
            </w:r>
          </w:p>
        </w:tc>
        <w:tc>
          <w:tcPr>
            <w:tcW w:w="4252" w:type="dxa"/>
            <w:shd w:val="clear" w:color="auto" w:fill="auto"/>
          </w:tcPr>
          <w:p w:rsidR="008F4F96" w:rsidRPr="004464F5" w:rsidRDefault="008F4F96" w:rsidP="00C81E6D">
            <w:pPr>
              <w:rPr>
                <w:rFonts w:cs="Arial"/>
                <w:b/>
                <w:szCs w:val="18"/>
              </w:rPr>
            </w:pPr>
            <w:r w:rsidRPr="004464F5">
              <w:rPr>
                <w:rFonts w:cs="Arial"/>
                <w:szCs w:val="18"/>
              </w:rPr>
              <w:t>Microsoft Office</w:t>
            </w:r>
          </w:p>
        </w:tc>
        <w:tc>
          <w:tcPr>
            <w:tcW w:w="4426" w:type="dxa"/>
            <w:shd w:val="clear" w:color="auto" w:fill="auto"/>
          </w:tcPr>
          <w:p w:rsidR="008F4F96" w:rsidRPr="004464F5" w:rsidRDefault="008F4F96" w:rsidP="00C81E6D">
            <w:pPr>
              <w:rPr>
                <w:rFonts w:cs="Arial"/>
                <w:b/>
                <w:szCs w:val="18"/>
              </w:rPr>
            </w:pPr>
            <w:r w:rsidRPr="004464F5">
              <w:rPr>
                <w:rFonts w:cs="Arial"/>
                <w:szCs w:val="18"/>
              </w:rPr>
              <w:t>Przetwarzanie danych</w:t>
            </w:r>
          </w:p>
        </w:tc>
      </w:tr>
      <w:tr w:rsidR="008F4F96" w:rsidRPr="004464F5" w:rsidTr="00C81E6D">
        <w:tc>
          <w:tcPr>
            <w:tcW w:w="534" w:type="dxa"/>
            <w:shd w:val="clear" w:color="auto" w:fill="auto"/>
          </w:tcPr>
          <w:p w:rsidR="008F4F96" w:rsidRPr="004464F5" w:rsidRDefault="008F4F96" w:rsidP="00C81E6D">
            <w:pPr>
              <w:jc w:val="center"/>
              <w:rPr>
                <w:rFonts w:cs="Arial"/>
                <w:szCs w:val="18"/>
              </w:rPr>
            </w:pPr>
            <w:r w:rsidRPr="004464F5">
              <w:rPr>
                <w:rFonts w:cs="Arial"/>
                <w:szCs w:val="18"/>
              </w:rPr>
              <w:t>2.</w:t>
            </w:r>
          </w:p>
        </w:tc>
        <w:tc>
          <w:tcPr>
            <w:tcW w:w="4252" w:type="dxa"/>
            <w:shd w:val="clear" w:color="auto" w:fill="auto"/>
          </w:tcPr>
          <w:p w:rsidR="008F4F96" w:rsidRPr="004464F5" w:rsidRDefault="008F4F96" w:rsidP="00C81E6D">
            <w:pPr>
              <w:rPr>
                <w:rFonts w:cs="Arial"/>
                <w:b/>
                <w:szCs w:val="18"/>
              </w:rPr>
            </w:pPr>
            <w:r w:rsidRPr="004464F5">
              <w:rPr>
                <w:rFonts w:cs="Arial"/>
                <w:szCs w:val="18"/>
              </w:rPr>
              <w:t>Klient poczty</w:t>
            </w:r>
          </w:p>
        </w:tc>
        <w:tc>
          <w:tcPr>
            <w:tcW w:w="4426" w:type="dxa"/>
            <w:shd w:val="clear" w:color="auto" w:fill="auto"/>
          </w:tcPr>
          <w:p w:rsidR="008F4F96" w:rsidRPr="004464F5" w:rsidRDefault="008F4F96" w:rsidP="00C81E6D">
            <w:pPr>
              <w:rPr>
                <w:rFonts w:cs="Arial"/>
                <w:b/>
                <w:szCs w:val="18"/>
              </w:rPr>
            </w:pPr>
            <w:r w:rsidRPr="004464F5">
              <w:rPr>
                <w:rFonts w:cs="Arial"/>
                <w:szCs w:val="18"/>
              </w:rPr>
              <w:t>Przesyłanie danych</w:t>
            </w: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3.</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4.</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5.</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6.</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7.</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8.</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9.</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r w:rsidR="008F4F96" w:rsidRPr="004464F5" w:rsidTr="00C81E6D">
        <w:tc>
          <w:tcPr>
            <w:tcW w:w="534" w:type="dxa"/>
            <w:shd w:val="clear" w:color="auto" w:fill="auto"/>
          </w:tcPr>
          <w:p w:rsidR="008F4F96" w:rsidRPr="004464F5" w:rsidRDefault="008F4F96" w:rsidP="00C81E6D">
            <w:pPr>
              <w:jc w:val="center"/>
              <w:rPr>
                <w:szCs w:val="18"/>
              </w:rPr>
            </w:pPr>
            <w:r w:rsidRPr="004464F5">
              <w:rPr>
                <w:szCs w:val="18"/>
              </w:rPr>
              <w:t>10.</w:t>
            </w:r>
          </w:p>
        </w:tc>
        <w:tc>
          <w:tcPr>
            <w:tcW w:w="4252" w:type="dxa"/>
            <w:shd w:val="clear" w:color="auto" w:fill="auto"/>
          </w:tcPr>
          <w:p w:rsidR="008F4F96" w:rsidRPr="004464F5" w:rsidRDefault="008F4F96" w:rsidP="00C81E6D">
            <w:pPr>
              <w:rPr>
                <w:b/>
                <w:szCs w:val="18"/>
              </w:rPr>
            </w:pPr>
          </w:p>
        </w:tc>
        <w:tc>
          <w:tcPr>
            <w:tcW w:w="4426" w:type="dxa"/>
            <w:shd w:val="clear" w:color="auto" w:fill="auto"/>
          </w:tcPr>
          <w:p w:rsidR="008F4F96" w:rsidRPr="004464F5" w:rsidRDefault="008F4F96" w:rsidP="00C81E6D">
            <w:pPr>
              <w:rPr>
                <w:b/>
                <w:szCs w:val="18"/>
              </w:rPr>
            </w:pPr>
          </w:p>
        </w:tc>
      </w:tr>
    </w:tbl>
    <w:p w:rsidR="008F4F96" w:rsidRPr="004464F5" w:rsidRDefault="008F4F96" w:rsidP="00C81E6D">
      <w:pPr>
        <w:ind w:firstLine="708"/>
        <w:rPr>
          <w:rFonts w:eastAsia="Calibri" w:cs="Arial"/>
          <w:b/>
          <w:szCs w:val="18"/>
          <w:lang w:eastAsia="en-US"/>
        </w:rPr>
      </w:pPr>
    </w:p>
    <w:p w:rsidR="008F4F96" w:rsidRPr="004464F5" w:rsidRDefault="008F4F96" w:rsidP="00C81E6D">
      <w:pPr>
        <w:rPr>
          <w:szCs w:val="18"/>
        </w:rPr>
      </w:pPr>
    </w:p>
    <w:p w:rsidR="008F4F96" w:rsidRDefault="008F4F96" w:rsidP="00C81E6D">
      <w:pPr>
        <w:ind w:firstLine="708"/>
        <w:sectPr w:rsidR="008F4F96" w:rsidSect="008F4F96">
          <w:headerReference w:type="default" r:id="rId13"/>
          <w:footerReference w:type="default" r:id="rId14"/>
          <w:headerReference w:type="first" r:id="rId15"/>
          <w:footerReference w:type="first" r:id="rId16"/>
          <w:pgSz w:w="11906" w:h="16838"/>
          <w:pgMar w:top="659" w:right="991" w:bottom="993" w:left="993" w:header="567" w:footer="283" w:gutter="0"/>
          <w:pgNumType w:start="1"/>
          <w:cols w:space="708"/>
          <w:titlePg/>
          <w:docGrid w:linePitch="360"/>
        </w:sectPr>
      </w:pPr>
    </w:p>
    <w:p w:rsidR="008F4F96" w:rsidRPr="00C81E6D" w:rsidRDefault="008F4F96" w:rsidP="00C81E6D">
      <w:pPr>
        <w:ind w:firstLine="708"/>
      </w:pPr>
    </w:p>
    <w:sectPr w:rsidR="008F4F96" w:rsidRPr="00C81E6D" w:rsidSect="008F4F96">
      <w:headerReference w:type="default" r:id="rId17"/>
      <w:footerReference w:type="default" r:id="rId18"/>
      <w:headerReference w:type="first" r:id="rId19"/>
      <w:footerReference w:type="first" r:id="rId20"/>
      <w:type w:val="continuous"/>
      <w:pgSz w:w="11906" w:h="16838"/>
      <w:pgMar w:top="659" w:right="991" w:bottom="993" w:left="993" w:header="567"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26D" w:rsidRDefault="0010426D" w:rsidP="00BD627E">
      <w:r>
        <w:separator/>
      </w:r>
    </w:p>
    <w:p w:rsidR="0010426D" w:rsidRDefault="0010426D"/>
  </w:endnote>
  <w:endnote w:type="continuationSeparator" w:id="0">
    <w:p w:rsidR="0010426D" w:rsidRDefault="0010426D" w:rsidP="00BD627E">
      <w:r>
        <w:continuationSeparator/>
      </w:r>
    </w:p>
    <w:p w:rsidR="0010426D" w:rsidRDefault="0010426D"/>
  </w:endnote>
  <w:endnote w:type="continuationNotice" w:id="1">
    <w:p w:rsidR="0010426D" w:rsidRDefault="0010426D"/>
    <w:p w:rsidR="0010426D" w:rsidRDefault="001042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bin-SemiBold">
    <w:panose1 w:val="00000000000000000000"/>
    <w:charset w:val="EE"/>
    <w:family w:val="auto"/>
    <w:notTrueType/>
    <w:pitch w:val="default"/>
    <w:sig w:usb0="00000005" w:usb1="00000000" w:usb2="00000000" w:usb3="00000000" w:csb0="00000002" w:csb1="00000000"/>
  </w:font>
  <w:font w:name="Ubuntu">
    <w:altName w:val="Arial"/>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bi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3297234"/>
      <w:docPartObj>
        <w:docPartGallery w:val="Page Numbers (Bottom of Page)"/>
        <w:docPartUnique/>
      </w:docPartObj>
    </w:sdtPr>
    <w:sdtEndPr>
      <w:rPr>
        <w:rFonts w:cs="Arial"/>
        <w:sz w:val="14"/>
        <w:szCs w:val="14"/>
      </w:rPr>
    </w:sdtEndPr>
    <w:sdtContent>
      <w:sdt>
        <w:sdtPr>
          <w:rPr>
            <w:rFonts w:cs="Arial"/>
            <w:sz w:val="14"/>
            <w:szCs w:val="14"/>
          </w:rPr>
          <w:id w:val="-417870514"/>
          <w:docPartObj>
            <w:docPartGallery w:val="Page Numbers (Top of Page)"/>
            <w:docPartUnique/>
          </w:docPartObj>
        </w:sdtPr>
        <w:sdtEndPr/>
        <w:sdtContent>
          <w:p w:rsidR="008F4F96" w:rsidRPr="006715A5" w:rsidRDefault="008F4F96" w:rsidP="00635575">
            <w:pPr>
              <w:pStyle w:val="Stopka"/>
              <w:jc w:val="center"/>
              <w:rPr>
                <w:rFonts w:cs="Arial"/>
                <w:sz w:val="14"/>
                <w:szCs w:val="14"/>
              </w:rPr>
            </w:pPr>
          </w:p>
          <w:p w:rsidR="008F4F96" w:rsidRPr="006715A5" w:rsidRDefault="008F4F96"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F61F20">
              <w:rPr>
                <w:rFonts w:cs="Arial"/>
                <w:b/>
                <w:bCs/>
                <w:noProof/>
                <w:sz w:val="14"/>
                <w:szCs w:val="14"/>
              </w:rPr>
              <w:t>4</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F61F20">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rPr>
    </w:pPr>
  </w:p>
  <w:p w:rsidR="008F4F96" w:rsidRDefault="008F4F9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1905131009"/>
      <w:docPartObj>
        <w:docPartGallery w:val="Page Numbers (Bottom of Page)"/>
        <w:docPartUnique/>
      </w:docPartObj>
    </w:sdtPr>
    <w:sdtEndPr/>
    <w:sdtContent>
      <w:sdt>
        <w:sdtPr>
          <w:rPr>
            <w:rFonts w:cs="Arial"/>
            <w:sz w:val="16"/>
            <w:szCs w:val="16"/>
          </w:rPr>
          <w:id w:val="-822352327"/>
          <w:docPartObj>
            <w:docPartGallery w:val="Page Numbers (Top of Page)"/>
            <w:docPartUnique/>
          </w:docPartObj>
        </w:sdtPr>
        <w:sdtEndPr/>
        <w:sdtContent>
          <w:p w:rsidR="008F4F96" w:rsidRPr="002336B0" w:rsidRDefault="008F4F96" w:rsidP="00A45DF0">
            <w:pPr>
              <w:pStyle w:val="Stopka"/>
              <w:jc w:val="center"/>
              <w:rPr>
                <w:rFonts w:cs="Arial"/>
                <w:sz w:val="16"/>
                <w:szCs w:val="16"/>
              </w:rPr>
            </w:pPr>
          </w:p>
          <w:p w:rsidR="008F4F96" w:rsidRPr="002336B0" w:rsidRDefault="008F4F96"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F61F20">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F61F20">
              <w:rPr>
                <w:rFonts w:cs="Arial"/>
                <w:b/>
                <w:bCs/>
                <w:noProof/>
                <w:sz w:val="14"/>
                <w:szCs w:val="14"/>
              </w:rPr>
              <w:t>7</w:t>
            </w:r>
            <w:r w:rsidRPr="006715A5">
              <w:rPr>
                <w:rFonts w:cs="Arial"/>
                <w:b/>
                <w:bCs/>
                <w:sz w:val="14"/>
                <w:szCs w:val="14"/>
              </w:rPr>
              <w:fldChar w:fldCharType="end"/>
            </w:r>
          </w:p>
        </w:sdtContent>
      </w:sdt>
    </w:sdtContent>
  </w:sdt>
  <w:p w:rsidR="008F4F96" w:rsidRPr="002336B0" w:rsidRDefault="008F4F96">
    <w:pPr>
      <w:pStyle w:val="Stopka"/>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5423099"/>
      <w:docPartObj>
        <w:docPartGallery w:val="Page Numbers (Bottom of Page)"/>
        <w:docPartUnique/>
      </w:docPartObj>
    </w:sdtPr>
    <w:sdtEndPr>
      <w:rPr>
        <w:rFonts w:cs="Arial"/>
        <w:sz w:val="14"/>
        <w:szCs w:val="14"/>
      </w:rPr>
    </w:sdtEndPr>
    <w:sdtContent>
      <w:sdt>
        <w:sdtPr>
          <w:rPr>
            <w:rFonts w:cs="Arial"/>
            <w:sz w:val="14"/>
            <w:szCs w:val="14"/>
          </w:rPr>
          <w:id w:val="860082579"/>
          <w:docPartObj>
            <w:docPartGallery w:val="Page Numbers (Top of Page)"/>
            <w:docPartUnique/>
          </w:docPartObj>
        </w:sdtPr>
        <w:sdtEndPr/>
        <w:sdtContent>
          <w:p w:rsidR="00E536B1" w:rsidRPr="006715A5" w:rsidRDefault="00E536B1" w:rsidP="00635575">
            <w:pPr>
              <w:pStyle w:val="Stopka"/>
              <w:jc w:val="center"/>
              <w:rPr>
                <w:rFonts w:cs="Arial"/>
                <w:sz w:val="14"/>
                <w:szCs w:val="14"/>
              </w:rPr>
            </w:pPr>
          </w:p>
          <w:p w:rsidR="00E536B1" w:rsidRPr="006715A5" w:rsidRDefault="00E536B1" w:rsidP="00635575">
            <w:pPr>
              <w:pStyle w:val="Stopka"/>
              <w:jc w:val="center"/>
              <w:rPr>
                <w:rFonts w:cs="Arial"/>
                <w:sz w:val="14"/>
                <w:szCs w:val="14"/>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BE711B">
              <w:rPr>
                <w:rFonts w:cs="Arial"/>
                <w:b/>
                <w:bCs/>
                <w:noProof/>
                <w:sz w:val="14"/>
                <w:szCs w:val="14"/>
              </w:rPr>
              <w:t>7</w:t>
            </w:r>
            <w:r w:rsidRPr="006715A5">
              <w:rPr>
                <w:rFonts w:cs="Arial"/>
                <w:b/>
                <w:bCs/>
                <w:sz w:val="14"/>
                <w:szCs w:val="14"/>
              </w:rPr>
              <w:fldChar w:fldCharType="end"/>
            </w:r>
          </w:p>
        </w:sdtContent>
      </w:sdt>
    </w:sdtContent>
  </w:sdt>
  <w:p w:rsidR="00E536B1" w:rsidRPr="002336B0" w:rsidRDefault="00E536B1">
    <w:pPr>
      <w:pStyle w:val="Stopka"/>
      <w:rPr>
        <w:rFonts w:cs="Arial"/>
      </w:rPr>
    </w:pPr>
  </w:p>
  <w:p w:rsidR="00E536B1" w:rsidRDefault="00E536B1"/>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szCs w:val="16"/>
      </w:rPr>
      <w:id w:val="678467423"/>
      <w:docPartObj>
        <w:docPartGallery w:val="Page Numbers (Bottom of Page)"/>
        <w:docPartUnique/>
      </w:docPartObj>
    </w:sdtPr>
    <w:sdtEndPr/>
    <w:sdtContent>
      <w:sdt>
        <w:sdtPr>
          <w:rPr>
            <w:rFonts w:cs="Arial"/>
            <w:sz w:val="16"/>
            <w:szCs w:val="16"/>
          </w:rPr>
          <w:id w:val="1848432802"/>
          <w:docPartObj>
            <w:docPartGallery w:val="Page Numbers (Top of Page)"/>
            <w:docPartUnique/>
          </w:docPartObj>
        </w:sdtPr>
        <w:sdtEndPr/>
        <w:sdtContent>
          <w:p w:rsidR="00E536B1" w:rsidRPr="002336B0" w:rsidRDefault="00E536B1" w:rsidP="00A45DF0">
            <w:pPr>
              <w:pStyle w:val="Stopka"/>
              <w:jc w:val="center"/>
              <w:rPr>
                <w:rFonts w:cs="Arial"/>
                <w:sz w:val="16"/>
                <w:szCs w:val="16"/>
              </w:rPr>
            </w:pPr>
          </w:p>
          <w:p w:rsidR="00E536B1" w:rsidRPr="002336B0" w:rsidRDefault="00E536B1" w:rsidP="00A45DF0">
            <w:pPr>
              <w:pStyle w:val="Stopka"/>
              <w:jc w:val="center"/>
              <w:rPr>
                <w:rFonts w:cs="Arial"/>
                <w:sz w:val="16"/>
                <w:szCs w:val="16"/>
              </w:rPr>
            </w:pPr>
            <w:r w:rsidRPr="006715A5">
              <w:rPr>
                <w:rFonts w:cs="Arial"/>
                <w:sz w:val="14"/>
                <w:szCs w:val="14"/>
              </w:rPr>
              <w:t xml:space="preserve">Strona </w:t>
            </w:r>
            <w:r w:rsidRPr="006715A5">
              <w:rPr>
                <w:rFonts w:cs="Arial"/>
                <w:b/>
                <w:bCs/>
                <w:sz w:val="14"/>
                <w:szCs w:val="14"/>
              </w:rPr>
              <w:fldChar w:fldCharType="begin"/>
            </w:r>
            <w:r w:rsidRPr="006715A5">
              <w:rPr>
                <w:rFonts w:cs="Arial"/>
                <w:b/>
                <w:bCs/>
                <w:sz w:val="14"/>
                <w:szCs w:val="14"/>
              </w:rPr>
              <w:instrText>PAGE</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r w:rsidRPr="006715A5">
              <w:rPr>
                <w:rFonts w:cs="Arial"/>
                <w:sz w:val="14"/>
                <w:szCs w:val="14"/>
              </w:rPr>
              <w:t xml:space="preserve"> z </w:t>
            </w:r>
            <w:r w:rsidRPr="006715A5">
              <w:rPr>
                <w:rFonts w:cs="Arial"/>
                <w:b/>
                <w:bCs/>
                <w:sz w:val="14"/>
                <w:szCs w:val="14"/>
              </w:rPr>
              <w:fldChar w:fldCharType="begin"/>
            </w:r>
            <w:r w:rsidRPr="006715A5">
              <w:rPr>
                <w:rFonts w:cs="Arial"/>
                <w:b/>
                <w:bCs/>
                <w:sz w:val="14"/>
                <w:szCs w:val="14"/>
              </w:rPr>
              <w:instrText>NUMPAGES</w:instrText>
            </w:r>
            <w:r w:rsidRPr="006715A5">
              <w:rPr>
                <w:rFonts w:cs="Arial"/>
                <w:b/>
                <w:bCs/>
                <w:sz w:val="14"/>
                <w:szCs w:val="14"/>
              </w:rPr>
              <w:fldChar w:fldCharType="separate"/>
            </w:r>
            <w:r w:rsidR="008F4F96">
              <w:rPr>
                <w:rFonts w:cs="Arial"/>
                <w:b/>
                <w:bCs/>
                <w:noProof/>
                <w:sz w:val="14"/>
                <w:szCs w:val="14"/>
              </w:rPr>
              <w:t>1</w:t>
            </w:r>
            <w:r w:rsidRPr="006715A5">
              <w:rPr>
                <w:rFonts w:cs="Arial"/>
                <w:b/>
                <w:bCs/>
                <w:sz w:val="14"/>
                <w:szCs w:val="14"/>
              </w:rPr>
              <w:fldChar w:fldCharType="end"/>
            </w:r>
          </w:p>
        </w:sdtContent>
      </w:sdt>
    </w:sdtContent>
  </w:sdt>
  <w:p w:rsidR="00E536B1" w:rsidRPr="002336B0" w:rsidRDefault="00E536B1">
    <w:pPr>
      <w:pStyle w:val="Stopka"/>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26D" w:rsidRDefault="0010426D" w:rsidP="00BD627E">
      <w:r>
        <w:separator/>
      </w:r>
    </w:p>
    <w:p w:rsidR="0010426D" w:rsidRDefault="0010426D"/>
  </w:footnote>
  <w:footnote w:type="continuationSeparator" w:id="0">
    <w:p w:rsidR="0010426D" w:rsidRDefault="0010426D" w:rsidP="00BD627E">
      <w:r>
        <w:continuationSeparator/>
      </w:r>
    </w:p>
    <w:p w:rsidR="0010426D" w:rsidRDefault="0010426D"/>
  </w:footnote>
  <w:footnote w:type="continuationNotice" w:id="1">
    <w:p w:rsidR="0010426D" w:rsidRDefault="0010426D"/>
    <w:p w:rsidR="0010426D" w:rsidRDefault="0010426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Default="008F4F96"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2D779DB8" wp14:editId="67280E62">
          <wp:simplePos x="0" y="0"/>
          <wp:positionH relativeFrom="column">
            <wp:posOffset>-76200</wp:posOffset>
          </wp:positionH>
          <wp:positionV relativeFrom="paragraph">
            <wp:posOffset>-85725</wp:posOffset>
          </wp:positionV>
          <wp:extent cx="562708" cy="421376"/>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F4F96" w:rsidRPr="00024ECD" w:rsidRDefault="008F4F96" w:rsidP="006715A5">
    <w:pPr>
      <w:pStyle w:val="Nagwek"/>
      <w:ind w:left="1843" w:right="2409"/>
      <w:jc w:val="right"/>
      <w:rPr>
        <w:rFonts w:cs="Arial"/>
        <w:sz w:val="14"/>
        <w:szCs w:val="14"/>
      </w:rPr>
    </w:pPr>
    <w:r w:rsidRPr="00BB3409">
      <w:rPr>
        <w:sz w:val="14"/>
        <w:szCs w:val="14"/>
      </w:rPr>
      <w:ptab w:relativeTo="margin" w:alignment="center" w:leader="none"/>
    </w:r>
  </w:p>
  <w:p w:rsidR="008F4F96" w:rsidRDefault="008F4F96" w:rsidP="006715A5">
    <w:pPr>
      <w:pStyle w:val="Nagwek"/>
      <w:ind w:left="1843" w:right="2409"/>
      <w:jc w:val="right"/>
      <w:rPr>
        <w:rFonts w:cs="Arial"/>
        <w:sz w:val="14"/>
        <w:szCs w:val="14"/>
      </w:rPr>
    </w:pPr>
  </w:p>
  <w:p w:rsidR="008F4F96" w:rsidRDefault="008F4F96"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8F4F96" w:rsidRPr="00BB3409" w:rsidRDefault="008F4F96" w:rsidP="00BB3409">
    <w:pPr>
      <w:ind w:right="2125"/>
      <w:jc w:val="right"/>
      <w:rPr>
        <w:sz w:val="14"/>
        <w:szCs w:val="14"/>
      </w:rPr>
    </w:pPr>
    <w:r>
      <w:rPr>
        <w:noProof/>
      </w:rPr>
      <mc:AlternateContent>
        <mc:Choice Requires="wps">
          <w:drawing>
            <wp:anchor distT="0" distB="0" distL="114300" distR="114300" simplePos="0" relativeHeight="251663360"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B87140"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" strokecolor="#7297ce [3204]">
              <w10:wrap anchorx="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4F96" w:rsidRPr="00024ECD" w:rsidRDefault="008F4F96"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4384" behindDoc="0" locked="0" layoutInCell="1" allowOverlap="1" wp14:anchorId="293CEDBB" wp14:editId="293CEDBC">
          <wp:simplePos x="0" y="0"/>
          <wp:positionH relativeFrom="column">
            <wp:posOffset>2492</wp:posOffset>
          </wp:positionH>
          <wp:positionV relativeFrom="paragraph">
            <wp:posOffset>-180291</wp:posOffset>
          </wp:positionV>
          <wp:extent cx="562708" cy="421376"/>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0203" cy="441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8F4F96" w:rsidRPr="00024ECD" w:rsidRDefault="008F4F96" w:rsidP="00BB3409">
    <w:pPr>
      <w:pStyle w:val="Nagwek"/>
      <w:tabs>
        <w:tab w:val="left" w:pos="7797"/>
      </w:tabs>
      <w:ind w:right="2125"/>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Default="00E536B1" w:rsidP="006715A5">
    <w:pPr>
      <w:pStyle w:val="Nagwek"/>
      <w:ind w:left="1843" w:right="2409"/>
      <w:jc w:val="right"/>
      <w:rPr>
        <w:sz w:val="14"/>
        <w:szCs w:val="14"/>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2D779DB8" wp14:editId="67280E62">
          <wp:simplePos x="0" y="0"/>
          <wp:positionH relativeFrom="column">
            <wp:posOffset>-76200</wp:posOffset>
          </wp:positionH>
          <wp:positionV relativeFrom="paragraph">
            <wp:posOffset>-85725</wp:posOffset>
          </wp:positionV>
          <wp:extent cx="562708" cy="421376"/>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62708" cy="4213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536B1" w:rsidRPr="00024ECD" w:rsidRDefault="00E536B1" w:rsidP="006715A5">
    <w:pPr>
      <w:pStyle w:val="Nagwek"/>
      <w:ind w:left="1843" w:right="2409"/>
      <w:jc w:val="right"/>
      <w:rPr>
        <w:rFonts w:cs="Arial"/>
        <w:sz w:val="14"/>
        <w:szCs w:val="14"/>
      </w:rPr>
    </w:pPr>
    <w:r w:rsidRPr="00BB3409">
      <w:rPr>
        <w:sz w:val="14"/>
        <w:szCs w:val="14"/>
      </w:rPr>
      <w:ptab w:relativeTo="margin" w:alignment="center" w:leader="none"/>
    </w:r>
  </w:p>
  <w:p w:rsidR="00E536B1" w:rsidRDefault="00E536B1" w:rsidP="006715A5">
    <w:pPr>
      <w:pStyle w:val="Nagwek"/>
      <w:ind w:left="1843" w:right="2409"/>
      <w:jc w:val="right"/>
      <w:rPr>
        <w:rFonts w:cs="Arial"/>
        <w:sz w:val="14"/>
        <w:szCs w:val="14"/>
      </w:rPr>
    </w:pPr>
  </w:p>
  <w:p w:rsidR="00E536B1" w:rsidRDefault="00E536B1" w:rsidP="00E536B1">
    <w:pPr>
      <w:spacing w:before="60"/>
      <w:rPr>
        <w:rFonts w:cs="Arial"/>
        <w:b/>
        <w:color w:val="000000" w:themeColor="text1"/>
        <w:sz w:val="14"/>
        <w:szCs w:val="14"/>
      </w:rPr>
    </w:pPr>
    <w:r w:rsidRPr="006E23F5">
      <w:rPr>
        <w:sz w:val="14"/>
        <w:szCs w:val="14"/>
      </w:rPr>
      <w:t>Załącznik nr 7 do SWZ – Umowa powierzenia przetwarzania danych osobowych</w:t>
    </w:r>
  </w:p>
  <w:p w:rsidR="00E536B1" w:rsidRPr="00BB3409" w:rsidRDefault="00E536B1" w:rsidP="00BB3409">
    <w:pPr>
      <w:ind w:right="2125"/>
      <w:jc w:val="right"/>
      <w:rPr>
        <w:sz w:val="14"/>
        <w:szCs w:val="14"/>
      </w:rPr>
    </w:pPr>
    <w:r>
      <w:rPr>
        <w:noProof/>
      </w:rPr>
      <mc:AlternateContent>
        <mc:Choice Requires="wps">
          <w:drawing>
            <wp:anchor distT="0" distB="0" distL="114300" distR="114300" simplePos="0" relativeHeight="251659264" behindDoc="0" locked="0" layoutInCell="1" allowOverlap="1" wp14:anchorId="293CEDB9" wp14:editId="293CEDBA">
              <wp:simplePos x="0" y="0"/>
              <wp:positionH relativeFrom="page">
                <wp:posOffset>598805</wp:posOffset>
              </wp:positionH>
              <wp:positionV relativeFrom="paragraph">
                <wp:posOffset>32385</wp:posOffset>
              </wp:positionV>
              <wp:extent cx="6573520" cy="0"/>
              <wp:effectExtent l="0" t="0" r="36830"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3520" cy="0"/>
                      </a:xfrm>
                      <a:prstGeom prst="straightConnector1">
                        <a:avLst/>
                      </a:prstGeom>
                      <a:noFill/>
                      <a:ln w="9525">
                        <a:solidFill>
                          <a:schemeClr val="accent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0254E5" id="_x0000_t32" coordsize="21600,21600" o:spt="32" o:oned="t" path="m,l21600,21600e" filled="f">
              <v:path arrowok="t" fillok="f" o:connecttype="none"/>
              <o:lock v:ext="edit" shapetype="t"/>
            </v:shapetype>
            <v:shape id="AutoShape 2" o:spid="_x0000_s1026" type="#_x0000_t32" style="position:absolute;margin-left:47.15pt;margin-top:2.55pt;width:517.6pt;height:0;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" strokecolor="#7297ce [3204]">
              <w10:wrap anchorx="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B1" w:rsidRPr="00024ECD" w:rsidRDefault="00E536B1" w:rsidP="00116173">
    <w:pPr>
      <w:pStyle w:val="Nagwek"/>
      <w:ind w:left="1843" w:right="2409"/>
      <w:jc w:val="right"/>
      <w:rPr>
        <w:rFonts w:cs="Arial"/>
        <w:sz w:val="14"/>
        <w:szCs w:val="14"/>
      </w:rPr>
    </w:pPr>
    <w:r w:rsidRPr="006B2C28">
      <w:rPr>
        <w:rFonts w:asciiTheme="majorHAnsi" w:hAnsiTheme="majorHAnsi"/>
        <w:noProof/>
        <w:sz w:val="14"/>
        <w:szCs w:val="18"/>
        <w:highlight w:val="yellow"/>
      </w:rPr>
      <w:drawing>
        <wp:anchor distT="0" distB="0" distL="114300" distR="114300" simplePos="0" relativeHeight="251660288" behindDoc="0" locked="0" layoutInCell="1" allowOverlap="1" wp14:anchorId="293CEDBB" wp14:editId="293CEDBC">
          <wp:simplePos x="0" y="0"/>
          <wp:positionH relativeFrom="column">
            <wp:posOffset>2492</wp:posOffset>
          </wp:positionH>
          <wp:positionV relativeFrom="paragraph">
            <wp:posOffset>-180291</wp:posOffset>
          </wp:positionV>
          <wp:extent cx="562708" cy="421376"/>
          <wp:effectExtent l="0" t="0" r="0" b="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90203" cy="4419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24ECD">
      <w:rPr>
        <w:rFonts w:cs="Arial"/>
        <w:sz w:val="14"/>
        <w:szCs w:val="14"/>
      </w:rPr>
      <w:t xml:space="preserve"> </w:t>
    </w:r>
  </w:p>
  <w:p w:rsidR="00E536B1" w:rsidRPr="00024ECD" w:rsidRDefault="00E536B1" w:rsidP="00BB3409">
    <w:pPr>
      <w:pStyle w:val="Nagwek"/>
      <w:tabs>
        <w:tab w:val="left" w:pos="7797"/>
      </w:tabs>
      <w:ind w:right="2125"/>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1">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1">
    <w:nsid w:val="0CD7367C"/>
    <w:multiLevelType w:val="multilevel"/>
    <w:tmpl w:val="1C6E0984"/>
    <w:lvl w:ilvl="0">
      <w:start w:val="6"/>
      <w:numFmt w:val="decimal"/>
      <w:lvlText w:val="%1"/>
      <w:lvlJc w:val="left"/>
      <w:pPr>
        <w:ind w:left="360" w:hanging="360"/>
      </w:pPr>
      <w:rPr>
        <w:rFonts w:hint="default"/>
      </w:rPr>
    </w:lvl>
    <w:lvl w:ilvl="1">
      <w:start w:val="1"/>
      <w:numFmt w:val="decimal"/>
      <w:pStyle w:val="61Realizacja"/>
      <w:lvlText w:val="%1.%2"/>
      <w:lvlJc w:val="left"/>
      <w:pPr>
        <w:ind w:left="717" w:hanging="360"/>
      </w:pPr>
      <w:rPr>
        <w:rFonts w:hint="default"/>
      </w:rPr>
    </w:lvl>
    <w:lvl w:ilvl="2">
      <w:start w:val="1"/>
      <w:numFmt w:val="decimal"/>
      <w:pStyle w:val="611relaizacja"/>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1">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1">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1">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1">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1">
    <w:nsid w:val="2487150B"/>
    <w:multiLevelType w:val="multilevel"/>
    <w:tmpl w:val="9F7AB93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1">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1">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EF36D8B"/>
    <w:multiLevelType w:val="multilevel"/>
    <w:tmpl w:val="F97A6398"/>
    <w:styleLink w:val="Styl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1">
    <w:nsid w:val="42F1648C"/>
    <w:multiLevelType w:val="multilevel"/>
    <w:tmpl w:val="24926500"/>
    <w:lvl w:ilvl="0">
      <w:start w:val="1"/>
      <w:numFmt w:val="upperRoman"/>
      <w:lvlRestart w:val="0"/>
      <w:pStyle w:val="INagwki"/>
      <w:lvlText w:val="%1"/>
      <w:lvlJc w:val="left"/>
      <w:pPr>
        <w:ind w:left="357" w:hanging="357"/>
      </w:pPr>
      <w:rPr>
        <w:rFonts w:ascii="Arial" w:hAnsi="Arial" w:cs="Arial" w:hint="default"/>
        <w:b/>
        <w:i w:val="0"/>
        <w:color w:val="002060"/>
        <w:sz w:val="20"/>
      </w:rPr>
    </w:lvl>
    <w:lvl w:ilvl="1">
      <w:start w:val="1"/>
      <w:numFmt w:val="decimal"/>
      <w:pStyle w:val="11styl"/>
      <w:isLgl/>
      <w:lvlText w:val="%1.%2"/>
      <w:lvlJc w:val="left"/>
      <w:pPr>
        <w:ind w:left="1077" w:hanging="720"/>
      </w:pPr>
      <w:rPr>
        <w:rFonts w:ascii="Arial" w:hAnsi="Arial" w:cs="Arial" w:hint="default"/>
        <w:b w:val="0"/>
        <w:i w:val="0"/>
        <w:color w:val="000000" w:themeColor="text1"/>
        <w:sz w:val="18"/>
      </w:rPr>
    </w:lvl>
    <w:lvl w:ilvl="2">
      <w:start w:val="1"/>
      <w:numFmt w:val="decimal"/>
      <w:pStyle w:val="111poziom3"/>
      <w:isLgl/>
      <w:lvlText w:val="%1.%2.%3"/>
      <w:lvlJc w:val="left"/>
      <w:pPr>
        <w:ind w:left="1077" w:hanging="720"/>
      </w:pPr>
      <w:rPr>
        <w:rFonts w:ascii="Arial" w:hAnsi="Arial" w:cs="Arial" w:hint="default"/>
        <w:b w:val="0"/>
        <w:i w:val="0"/>
        <w:sz w:val="18"/>
      </w:rPr>
    </w:lvl>
    <w:lvl w:ilvl="3">
      <w:start w:val="1"/>
      <w:numFmt w:val="decimal"/>
      <w:pStyle w:val="6111realizacjapoziom4"/>
      <w:isLgl/>
      <w:lvlText w:val="%1.%2.%3.%4"/>
      <w:lvlJc w:val="left"/>
      <w:pPr>
        <w:ind w:left="1077" w:hanging="720"/>
      </w:pPr>
      <w:rPr>
        <w:rFonts w:hint="default"/>
      </w:rPr>
    </w:lvl>
    <w:lvl w:ilvl="4">
      <w:start w:val="1"/>
      <w:numFmt w:val="lowerLetter"/>
      <w:pStyle w:val="a"/>
      <w:lvlText w:val="%5."/>
      <w:lvlJc w:val="left"/>
      <w:pPr>
        <w:ind w:left="1417" w:hanging="226"/>
      </w:pPr>
      <w:rPr>
        <w:rFonts w:ascii="Arial" w:hAnsi="Arial" w:cs="Arial" w:hint="default"/>
        <w:b w:val="0"/>
        <w:i w:val="0"/>
        <w:sz w:val="18"/>
      </w:rPr>
    </w:lvl>
    <w:lvl w:ilvl="5">
      <w:start w:val="1"/>
      <w:numFmt w:val="bullet"/>
      <w:lvlRestart w:val="0"/>
      <w:pStyle w:val="bold"/>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13" w15:restartNumberingAfterBreak="1">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1">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1">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1">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1">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1">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1">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1">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1">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1">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11"/>
  </w:num>
  <w:num w:numId="3">
    <w:abstractNumId w:val="3"/>
    <w:lvlOverride w:ilvl="0">
      <w:lvl w:ilvl="0">
        <w:start w:val="1"/>
        <w:numFmt w:val="upperRoman"/>
        <w:lvlRestart w:val="0"/>
        <w:lvlText w:val="%1"/>
        <w:lvlJc w:val="left"/>
        <w:pPr>
          <w:ind w:left="357" w:hanging="357"/>
        </w:pPr>
        <w:rPr>
          <w:rFonts w:ascii="Arial" w:hAnsi="Arial" w:cs="Arial"/>
          <w:b/>
          <w:i w:val="0"/>
          <w:color w:val="7297CE" w:themeColor="text2"/>
          <w:sz w:val="20"/>
        </w:rPr>
      </w:lvl>
    </w:lvlOverride>
    <w:lvlOverride w:ilvl="1">
      <w:lvl w:ilvl="1">
        <w:start w:val="1"/>
        <w:numFmt w:val="decimal"/>
        <w:pStyle w:val="61Realizacja"/>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611relaizacja"/>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isLgl/>
        <w:lvlText w:val="%1.%2.%3.%4"/>
        <w:lvlJc w:val="left"/>
        <w:pPr>
          <w:ind w:left="1077" w:hanging="720"/>
        </w:pPr>
      </w:lvl>
    </w:lvlOverride>
    <w:lvlOverride w:ilvl="4">
      <w:lvl w:ilvl="4">
        <w:start w:val="1"/>
        <w:numFmt w:val="lowerLetter"/>
        <w:lvlText w:val="%5."/>
        <w:lvlJc w:val="left"/>
        <w:pPr>
          <w:ind w:left="1417" w:hanging="226"/>
        </w:pPr>
        <w:rPr>
          <w:rFonts w:ascii="Arial" w:hAnsi="Arial" w:cs="Arial"/>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4">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5">
    <w:abstractNumId w:val="3"/>
    <w:lvlOverride w:ilvl="0">
      <w:lvl w:ilvl="0">
        <w:start w:val="6"/>
        <w:numFmt w:val="upperRoman"/>
        <w:lvlRestart w:val="0"/>
        <w:lvlText w:val="%1"/>
        <w:lvlJc w:val="left"/>
        <w:pPr>
          <w:ind w:left="357" w:hanging="357"/>
        </w:pPr>
        <w:rPr>
          <w:rFonts w:ascii="Arial" w:hAnsi="Arial" w:cs="Arial" w:hint="default"/>
          <w:b/>
          <w:i w:val="0"/>
          <w:color w:val="7297CE" w:themeColor="text2"/>
          <w:sz w:val="20"/>
        </w:rPr>
      </w:lvl>
    </w:lvlOverride>
    <w:lvlOverride w:ilvl="1">
      <w:lvl w:ilvl="1">
        <w:start w:val="1"/>
        <w:numFmt w:val="decimal"/>
        <w:pStyle w:val="61Realizacja"/>
        <w:isLgl/>
        <w:lvlText w:val="%1.%2"/>
        <w:lvlJc w:val="left"/>
        <w:pPr>
          <w:ind w:left="794" w:hanging="437"/>
        </w:pPr>
        <w:rPr>
          <w:rFonts w:ascii="Arial" w:hAnsi="Arial" w:cs="Arial" w:hint="default"/>
          <w:b/>
          <w:i w:val="0"/>
          <w:caps w:val="0"/>
          <w:smallCaps/>
          <w:strike w:val="0"/>
          <w:dstrike w:val="0"/>
          <w:outline w:val="0"/>
          <w:shadow w:val="0"/>
          <w:emboss w:val="0"/>
          <w:imprint w:val="0"/>
          <w:vanish w:val="0"/>
          <w:color w:val="002060"/>
          <w:spacing w:val="0"/>
          <w:w w:val="100"/>
          <w:kern w:val="0"/>
          <w:position w:val="0"/>
          <w:sz w:val="20"/>
          <w:u w:val="none"/>
          <w:effect w:val="none"/>
          <w:vertAlign w:val="baseline"/>
          <w14:ligatures w14:val="none"/>
          <w14:numForm w14:val="default"/>
          <w14:numSpacing w14:val="default"/>
          <w14:stylisticSets/>
          <w14:cntxtAlts w14:val="0"/>
        </w:rPr>
      </w:lvl>
    </w:lvlOverride>
    <w:lvlOverride w:ilvl="2">
      <w:lvl w:ilvl="2">
        <w:start w:val="1"/>
        <w:numFmt w:val="decimal"/>
        <w:pStyle w:val="611relaizacja"/>
        <w:isLgl/>
        <w:lvlText w:val="%1.%2.%3"/>
        <w:lvlJc w:val="left"/>
        <w:pPr>
          <w:ind w:left="1077" w:hanging="720"/>
        </w:pPr>
        <w:rPr>
          <w:rFonts w:ascii="Arial" w:hAnsi="Arial" w:cs="Arial" w:hint="default"/>
          <w:b w:val="0"/>
          <w:i w:val="0"/>
          <w:sz w:val="18"/>
        </w:rPr>
      </w:lvl>
    </w:lvlOverride>
    <w:lvlOverride w:ilvl="3">
      <w:lvl w:ilvl="3">
        <w:start w:val="1"/>
        <w:numFmt w:val="decimal"/>
        <w:isLgl/>
        <w:lvlText w:val="%1.%2.%3.%4"/>
        <w:lvlJc w:val="left"/>
        <w:pPr>
          <w:ind w:left="1077" w:hanging="720"/>
        </w:pPr>
        <w:rPr>
          <w:rFonts w:hint="default"/>
        </w:rPr>
      </w:lvl>
    </w:lvlOverride>
    <w:lvlOverride w:ilvl="4">
      <w:lvl w:ilvl="4">
        <w:start w:val="1"/>
        <w:numFmt w:val="lowerLetter"/>
        <w:lvlText w:val="%5."/>
        <w:lvlJc w:val="left"/>
        <w:pPr>
          <w:ind w:left="1417" w:hanging="226"/>
        </w:pPr>
        <w:rPr>
          <w:rFonts w:ascii="Arial" w:hAnsi="Arial" w:cs="Arial" w:hint="default"/>
          <w:b w:val="0"/>
          <w:i w:val="0"/>
          <w:sz w:val="18"/>
        </w:rPr>
      </w:lvl>
    </w:lvlOverride>
    <w:lvlOverride w:ilvl="5">
      <w:lvl w:ilvl="5">
        <w:start w:val="1"/>
        <w:numFmt w:val="bullet"/>
        <w:lvlRestart w:val="0"/>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rPr>
          <w:rFonts w:hint="default"/>
        </w:rPr>
      </w:lvl>
    </w:lvlOverride>
    <w:lvlOverride w:ilvl="7">
      <w:lvl w:ilvl="7">
        <w:start w:val="1"/>
        <w:numFmt w:val="none"/>
        <w:lvlText w:val=""/>
        <w:lvlJc w:val="left"/>
        <w:pPr>
          <w:ind w:left="357" w:hanging="357"/>
        </w:pPr>
        <w:rPr>
          <w:rFonts w:hint="default"/>
        </w:rPr>
      </w:lvl>
    </w:lvlOverride>
    <w:lvlOverride w:ilvl="8">
      <w:lvl w:ilvl="8">
        <w:start w:val="1"/>
        <w:numFmt w:val="none"/>
        <w:lvlText w:val=""/>
        <w:lvlJc w:val="left"/>
        <w:pPr>
          <w:ind w:left="357" w:hanging="357"/>
        </w:pPr>
        <w:rPr>
          <w:rFonts w:hint="default"/>
        </w:rPr>
      </w:lvl>
    </w:lvlOverride>
  </w:num>
  <w:num w:numId="6">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7">
    <w:abstractNumId w:val="12"/>
    <w:lvlOverride w:ilvl="0">
      <w:lvl w:ilvl="0">
        <w:start w:val="1"/>
        <w:numFmt w:val="upperRoman"/>
        <w:lvlRestart w:val="0"/>
        <w:pStyle w:val="INagwki"/>
        <w:lvlText w:val="%1"/>
        <w:lvlJc w:val="left"/>
        <w:pPr>
          <w:ind w:left="357" w:hanging="357"/>
        </w:pPr>
        <w:rPr>
          <w:rFonts w:ascii="Arial" w:hAnsi="Arial" w:cs="Arial"/>
          <w:b/>
          <w:i w:val="0"/>
          <w:color w:val="7297CE" w:themeColor="text2"/>
          <w:sz w:val="20"/>
        </w:rPr>
      </w:lvl>
    </w:lvlOverride>
    <w:lvlOverride w:ilvl="1">
      <w:lvl w:ilvl="1">
        <w:start w:val="1"/>
        <w:numFmt w:val="decimal"/>
        <w:pStyle w:val="11styl"/>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111poziom3"/>
        <w:isLgl/>
        <w:lvlText w:val="%1.%2.%3"/>
        <w:lvlJc w:val="left"/>
        <w:pPr>
          <w:ind w:left="1077" w:hanging="720"/>
        </w:pPr>
        <w:rPr>
          <w:rFonts w:ascii="Arial" w:hAnsi="Arial" w:cs="Arial"/>
          <w:b w:val="0"/>
          <w:i w:val="0"/>
          <w:sz w:val="18"/>
        </w:rPr>
      </w:lvl>
    </w:lvlOverride>
    <w:lvlOverride w:ilvl="3">
      <w:lvl w:ilvl="3">
        <w:start w:val="1"/>
        <w:numFmt w:val="decimal"/>
        <w:pStyle w:val="6111realizacjapoziom4"/>
        <w:isLgl/>
        <w:lvlText w:val="%1.%2.%3.%4"/>
        <w:lvlJc w:val="left"/>
        <w:pPr>
          <w:ind w:left="1077" w:hanging="720"/>
        </w:pPr>
      </w:lvl>
    </w:lvlOverride>
    <w:lvlOverride w:ilvl="4">
      <w:lvl w:ilvl="4">
        <w:start w:val="1"/>
        <w:numFmt w:val="lowerLetter"/>
        <w:pStyle w:val="a"/>
        <w:lvlText w:val="%5."/>
        <w:lvlJc w:val="left"/>
        <w:pPr>
          <w:ind w:left="1417" w:hanging="226"/>
        </w:pPr>
        <w:rPr>
          <w:rFonts w:ascii="Arial" w:hAnsi="Arial" w:cs="Arial"/>
          <w:b w:val="0"/>
          <w:i w:val="0"/>
          <w:sz w:val="18"/>
        </w:rPr>
      </w:lvl>
    </w:lvlOverride>
    <w:lvlOverride w:ilvl="5">
      <w:lvl w:ilvl="5">
        <w:start w:val="1"/>
        <w:numFmt w:val="bullet"/>
        <w:lvlRestart w:val="0"/>
        <w:pStyle w:val="bold"/>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8">
    <w:abstractNumId w:val="8"/>
  </w:num>
  <w:num w:numId="9">
    <w:abstractNumId w:val="18"/>
  </w:num>
  <w:num w:numId="10">
    <w:abstractNumId w:val="14"/>
  </w:num>
  <w:num w:numId="11">
    <w:abstractNumId w:val="2"/>
  </w:num>
  <w:num w:numId="12">
    <w:abstractNumId w:val="5"/>
  </w:num>
  <w:num w:numId="13">
    <w:abstractNumId w:val="7"/>
  </w:num>
  <w:num w:numId="14">
    <w:abstractNumId w:val="16"/>
  </w:num>
  <w:num w:numId="15">
    <w:abstractNumId w:val="20"/>
  </w:num>
  <w:num w:numId="16">
    <w:abstractNumId w:val="10"/>
  </w:num>
  <w:num w:numId="17">
    <w:abstractNumId w:val="13"/>
  </w:num>
  <w:num w:numId="18">
    <w:abstractNumId w:val="1"/>
  </w:num>
  <w:num w:numId="19">
    <w:abstractNumId w:val="22"/>
  </w:num>
  <w:num w:numId="20">
    <w:abstractNumId w:val="21"/>
  </w:num>
  <w:num w:numId="21">
    <w:abstractNumId w:val="6"/>
  </w:num>
  <w:num w:numId="22">
    <w:abstractNumId w:val="17"/>
  </w:num>
  <w:num w:numId="23">
    <w:abstractNumId w:val="0"/>
  </w:num>
  <w:num w:numId="24">
    <w:abstractNumId w:val="15"/>
  </w:num>
  <w:num w:numId="25">
    <w:abstractNumId w:val="9"/>
  </w:num>
  <w:num w:numId="26">
    <w:abstractNumId w:val="23"/>
  </w:num>
  <w:num w:numId="27">
    <w:abstractNumId w:val="19"/>
  </w:num>
  <w:num w:numId="28">
    <w:abstractNumId w:val="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AE5"/>
    <w:rsid w:val="0000055F"/>
    <w:rsid w:val="000079EA"/>
    <w:rsid w:val="00012410"/>
    <w:rsid w:val="00021392"/>
    <w:rsid w:val="000243C0"/>
    <w:rsid w:val="00024ECD"/>
    <w:rsid w:val="00026810"/>
    <w:rsid w:val="00026D9A"/>
    <w:rsid w:val="0003141C"/>
    <w:rsid w:val="00032451"/>
    <w:rsid w:val="00040E4D"/>
    <w:rsid w:val="000430A3"/>
    <w:rsid w:val="000478CC"/>
    <w:rsid w:val="00050ED7"/>
    <w:rsid w:val="00051290"/>
    <w:rsid w:val="00056157"/>
    <w:rsid w:val="00057683"/>
    <w:rsid w:val="00063803"/>
    <w:rsid w:val="00065919"/>
    <w:rsid w:val="0006776B"/>
    <w:rsid w:val="000707A5"/>
    <w:rsid w:val="0007434D"/>
    <w:rsid w:val="00074E94"/>
    <w:rsid w:val="000753C9"/>
    <w:rsid w:val="000760BB"/>
    <w:rsid w:val="0007776F"/>
    <w:rsid w:val="00080C91"/>
    <w:rsid w:val="00084B97"/>
    <w:rsid w:val="00086115"/>
    <w:rsid w:val="00090208"/>
    <w:rsid w:val="00090921"/>
    <w:rsid w:val="000914FD"/>
    <w:rsid w:val="00092CD3"/>
    <w:rsid w:val="000965A3"/>
    <w:rsid w:val="000971AB"/>
    <w:rsid w:val="000A1A02"/>
    <w:rsid w:val="000A52CD"/>
    <w:rsid w:val="000B7759"/>
    <w:rsid w:val="000C1970"/>
    <w:rsid w:val="000C3838"/>
    <w:rsid w:val="000C626D"/>
    <w:rsid w:val="000D1615"/>
    <w:rsid w:val="000D368C"/>
    <w:rsid w:val="000D4112"/>
    <w:rsid w:val="000D5FB6"/>
    <w:rsid w:val="000E6284"/>
    <w:rsid w:val="000E664B"/>
    <w:rsid w:val="000F0671"/>
    <w:rsid w:val="000F5F4D"/>
    <w:rsid w:val="000F779B"/>
    <w:rsid w:val="001002F8"/>
    <w:rsid w:val="00100563"/>
    <w:rsid w:val="00101EA8"/>
    <w:rsid w:val="00102CFA"/>
    <w:rsid w:val="0010426D"/>
    <w:rsid w:val="00107DD3"/>
    <w:rsid w:val="00107E65"/>
    <w:rsid w:val="0011164C"/>
    <w:rsid w:val="001126D0"/>
    <w:rsid w:val="00112F3C"/>
    <w:rsid w:val="0011352E"/>
    <w:rsid w:val="00116054"/>
    <w:rsid w:val="00116173"/>
    <w:rsid w:val="0011630C"/>
    <w:rsid w:val="00116A1A"/>
    <w:rsid w:val="00123136"/>
    <w:rsid w:val="001254AB"/>
    <w:rsid w:val="00125B02"/>
    <w:rsid w:val="00130380"/>
    <w:rsid w:val="00130CDE"/>
    <w:rsid w:val="00132DAF"/>
    <w:rsid w:val="001331C0"/>
    <w:rsid w:val="001410C8"/>
    <w:rsid w:val="00153E1B"/>
    <w:rsid w:val="001575DB"/>
    <w:rsid w:val="00157918"/>
    <w:rsid w:val="00165E35"/>
    <w:rsid w:val="00180173"/>
    <w:rsid w:val="0018569D"/>
    <w:rsid w:val="00186CF4"/>
    <w:rsid w:val="00195D03"/>
    <w:rsid w:val="001A14FA"/>
    <w:rsid w:val="001A66E6"/>
    <w:rsid w:val="001B0E15"/>
    <w:rsid w:val="001B2188"/>
    <w:rsid w:val="001B2252"/>
    <w:rsid w:val="001C18F8"/>
    <w:rsid w:val="001C42B1"/>
    <w:rsid w:val="001C4434"/>
    <w:rsid w:val="001C54FB"/>
    <w:rsid w:val="001D15D8"/>
    <w:rsid w:val="001D3BC6"/>
    <w:rsid w:val="001E156B"/>
    <w:rsid w:val="001E3808"/>
    <w:rsid w:val="001E5E1F"/>
    <w:rsid w:val="001E730D"/>
    <w:rsid w:val="001E7580"/>
    <w:rsid w:val="001F29B5"/>
    <w:rsid w:val="001F29FE"/>
    <w:rsid w:val="001F30F4"/>
    <w:rsid w:val="001F357F"/>
    <w:rsid w:val="001F3A8B"/>
    <w:rsid w:val="001F4B1F"/>
    <w:rsid w:val="001F53A7"/>
    <w:rsid w:val="001F6303"/>
    <w:rsid w:val="0021019C"/>
    <w:rsid w:val="00211ED6"/>
    <w:rsid w:val="00212085"/>
    <w:rsid w:val="002325C0"/>
    <w:rsid w:val="00233139"/>
    <w:rsid w:val="002336B0"/>
    <w:rsid w:val="0023414F"/>
    <w:rsid w:val="002374C0"/>
    <w:rsid w:val="00243D7F"/>
    <w:rsid w:val="00245068"/>
    <w:rsid w:val="00251D3D"/>
    <w:rsid w:val="002532C1"/>
    <w:rsid w:val="00254166"/>
    <w:rsid w:val="0025666F"/>
    <w:rsid w:val="00260096"/>
    <w:rsid w:val="0026118B"/>
    <w:rsid w:val="00264F09"/>
    <w:rsid w:val="002707A5"/>
    <w:rsid w:val="002714B4"/>
    <w:rsid w:val="002748DC"/>
    <w:rsid w:val="002868F7"/>
    <w:rsid w:val="00290726"/>
    <w:rsid w:val="0029227A"/>
    <w:rsid w:val="0029303A"/>
    <w:rsid w:val="00296D06"/>
    <w:rsid w:val="002A015E"/>
    <w:rsid w:val="002A14B2"/>
    <w:rsid w:val="002A1B69"/>
    <w:rsid w:val="002A206D"/>
    <w:rsid w:val="002B0B62"/>
    <w:rsid w:val="002B14DF"/>
    <w:rsid w:val="002C17B0"/>
    <w:rsid w:val="002C1A2B"/>
    <w:rsid w:val="002C5984"/>
    <w:rsid w:val="002C6224"/>
    <w:rsid w:val="002C77A0"/>
    <w:rsid w:val="002D057D"/>
    <w:rsid w:val="002D525B"/>
    <w:rsid w:val="002E0C96"/>
    <w:rsid w:val="002E0E9A"/>
    <w:rsid w:val="002E52CA"/>
    <w:rsid w:val="002F0DA4"/>
    <w:rsid w:val="002F1343"/>
    <w:rsid w:val="002F13C5"/>
    <w:rsid w:val="002F481A"/>
    <w:rsid w:val="00304EDA"/>
    <w:rsid w:val="00304F1E"/>
    <w:rsid w:val="003125AB"/>
    <w:rsid w:val="00313FAE"/>
    <w:rsid w:val="00322492"/>
    <w:rsid w:val="00330196"/>
    <w:rsid w:val="00332E0A"/>
    <w:rsid w:val="0033341A"/>
    <w:rsid w:val="00335563"/>
    <w:rsid w:val="0033583A"/>
    <w:rsid w:val="00343F39"/>
    <w:rsid w:val="00344C20"/>
    <w:rsid w:val="0035195A"/>
    <w:rsid w:val="003536AF"/>
    <w:rsid w:val="00355391"/>
    <w:rsid w:val="0035667E"/>
    <w:rsid w:val="003712C5"/>
    <w:rsid w:val="00371B47"/>
    <w:rsid w:val="00373A06"/>
    <w:rsid w:val="003751ED"/>
    <w:rsid w:val="00375B9B"/>
    <w:rsid w:val="00376D51"/>
    <w:rsid w:val="00377F99"/>
    <w:rsid w:val="00381232"/>
    <w:rsid w:val="0038624A"/>
    <w:rsid w:val="00386CD6"/>
    <w:rsid w:val="003906C1"/>
    <w:rsid w:val="003A43B2"/>
    <w:rsid w:val="003B036E"/>
    <w:rsid w:val="003B3213"/>
    <w:rsid w:val="003C1619"/>
    <w:rsid w:val="003C3388"/>
    <w:rsid w:val="003C5916"/>
    <w:rsid w:val="003C621B"/>
    <w:rsid w:val="003D2D59"/>
    <w:rsid w:val="003D79C0"/>
    <w:rsid w:val="003E2954"/>
    <w:rsid w:val="003E73B8"/>
    <w:rsid w:val="003F20EB"/>
    <w:rsid w:val="003F3F26"/>
    <w:rsid w:val="003F61B7"/>
    <w:rsid w:val="003F669F"/>
    <w:rsid w:val="0040184C"/>
    <w:rsid w:val="00406A8C"/>
    <w:rsid w:val="00411A5A"/>
    <w:rsid w:val="00412D3D"/>
    <w:rsid w:val="00413E6B"/>
    <w:rsid w:val="004156A8"/>
    <w:rsid w:val="004164B8"/>
    <w:rsid w:val="00424424"/>
    <w:rsid w:val="00433DDD"/>
    <w:rsid w:val="00434372"/>
    <w:rsid w:val="00435431"/>
    <w:rsid w:val="00440E2A"/>
    <w:rsid w:val="00441C54"/>
    <w:rsid w:val="00442403"/>
    <w:rsid w:val="004515E3"/>
    <w:rsid w:val="00457E17"/>
    <w:rsid w:val="004624C0"/>
    <w:rsid w:val="0047035F"/>
    <w:rsid w:val="004725EC"/>
    <w:rsid w:val="004766DE"/>
    <w:rsid w:val="00477DD3"/>
    <w:rsid w:val="00482985"/>
    <w:rsid w:val="00483D3D"/>
    <w:rsid w:val="004866C0"/>
    <w:rsid w:val="00490BAE"/>
    <w:rsid w:val="004928F5"/>
    <w:rsid w:val="00497E9F"/>
    <w:rsid w:val="004A3ACD"/>
    <w:rsid w:val="004A6B58"/>
    <w:rsid w:val="004B2B96"/>
    <w:rsid w:val="004B4283"/>
    <w:rsid w:val="004B49B3"/>
    <w:rsid w:val="004B5340"/>
    <w:rsid w:val="004B7222"/>
    <w:rsid w:val="004C111C"/>
    <w:rsid w:val="004C1A8D"/>
    <w:rsid w:val="004C52C7"/>
    <w:rsid w:val="004C7A6D"/>
    <w:rsid w:val="004C7D85"/>
    <w:rsid w:val="004D0773"/>
    <w:rsid w:val="004D1DD8"/>
    <w:rsid w:val="004D445D"/>
    <w:rsid w:val="004E3E7C"/>
    <w:rsid w:val="004F64EA"/>
    <w:rsid w:val="004F6EE1"/>
    <w:rsid w:val="004F7F76"/>
    <w:rsid w:val="00500ECE"/>
    <w:rsid w:val="00505306"/>
    <w:rsid w:val="0050562A"/>
    <w:rsid w:val="0050723B"/>
    <w:rsid w:val="00507EDA"/>
    <w:rsid w:val="00507F3C"/>
    <w:rsid w:val="00517276"/>
    <w:rsid w:val="00521B3F"/>
    <w:rsid w:val="00522ADD"/>
    <w:rsid w:val="00530350"/>
    <w:rsid w:val="005310C6"/>
    <w:rsid w:val="0053152C"/>
    <w:rsid w:val="00535447"/>
    <w:rsid w:val="00535C5D"/>
    <w:rsid w:val="005362D5"/>
    <w:rsid w:val="00536B32"/>
    <w:rsid w:val="005437C3"/>
    <w:rsid w:val="00545DB5"/>
    <w:rsid w:val="005468F5"/>
    <w:rsid w:val="00551159"/>
    <w:rsid w:val="0055678B"/>
    <w:rsid w:val="00561526"/>
    <w:rsid w:val="00562C5F"/>
    <w:rsid w:val="00565A98"/>
    <w:rsid w:val="00566F3F"/>
    <w:rsid w:val="005673B3"/>
    <w:rsid w:val="00572C83"/>
    <w:rsid w:val="005732FF"/>
    <w:rsid w:val="00573F97"/>
    <w:rsid w:val="00575293"/>
    <w:rsid w:val="00576835"/>
    <w:rsid w:val="005815CC"/>
    <w:rsid w:val="00584267"/>
    <w:rsid w:val="005842F7"/>
    <w:rsid w:val="00585022"/>
    <w:rsid w:val="00587815"/>
    <w:rsid w:val="005904EA"/>
    <w:rsid w:val="00597582"/>
    <w:rsid w:val="005A0BEE"/>
    <w:rsid w:val="005A0E1A"/>
    <w:rsid w:val="005A4B60"/>
    <w:rsid w:val="005B6372"/>
    <w:rsid w:val="005B7525"/>
    <w:rsid w:val="005C18EE"/>
    <w:rsid w:val="005C4633"/>
    <w:rsid w:val="005D0063"/>
    <w:rsid w:val="005D0D31"/>
    <w:rsid w:val="005D5DFB"/>
    <w:rsid w:val="005D71EF"/>
    <w:rsid w:val="005E5506"/>
    <w:rsid w:val="005E6333"/>
    <w:rsid w:val="005F78E2"/>
    <w:rsid w:val="005F7F6C"/>
    <w:rsid w:val="006015EB"/>
    <w:rsid w:val="00601C5F"/>
    <w:rsid w:val="00607130"/>
    <w:rsid w:val="00610CB4"/>
    <w:rsid w:val="006121CF"/>
    <w:rsid w:val="00612ED8"/>
    <w:rsid w:val="006157E5"/>
    <w:rsid w:val="00615E39"/>
    <w:rsid w:val="00620085"/>
    <w:rsid w:val="0063174F"/>
    <w:rsid w:val="00635575"/>
    <w:rsid w:val="006379C4"/>
    <w:rsid w:val="0064362F"/>
    <w:rsid w:val="00643A7D"/>
    <w:rsid w:val="006444D7"/>
    <w:rsid w:val="006545C1"/>
    <w:rsid w:val="00657883"/>
    <w:rsid w:val="00657C89"/>
    <w:rsid w:val="00660F12"/>
    <w:rsid w:val="00661CD1"/>
    <w:rsid w:val="00662499"/>
    <w:rsid w:val="00664036"/>
    <w:rsid w:val="00664D0B"/>
    <w:rsid w:val="006715A5"/>
    <w:rsid w:val="006756B9"/>
    <w:rsid w:val="00676651"/>
    <w:rsid w:val="0067761E"/>
    <w:rsid w:val="00677CAE"/>
    <w:rsid w:val="00681840"/>
    <w:rsid w:val="00683D98"/>
    <w:rsid w:val="00685933"/>
    <w:rsid w:val="00685FD6"/>
    <w:rsid w:val="00694BEE"/>
    <w:rsid w:val="00694CD1"/>
    <w:rsid w:val="00695F1A"/>
    <w:rsid w:val="0069693B"/>
    <w:rsid w:val="006A093C"/>
    <w:rsid w:val="006A6BAA"/>
    <w:rsid w:val="006A7DC9"/>
    <w:rsid w:val="006B1E7D"/>
    <w:rsid w:val="006B5FD3"/>
    <w:rsid w:val="006C0C72"/>
    <w:rsid w:val="006C478E"/>
    <w:rsid w:val="006C6A68"/>
    <w:rsid w:val="006C7205"/>
    <w:rsid w:val="006C794B"/>
    <w:rsid w:val="006D07E6"/>
    <w:rsid w:val="006D1AA8"/>
    <w:rsid w:val="006E0397"/>
    <w:rsid w:val="006E23F5"/>
    <w:rsid w:val="006E4432"/>
    <w:rsid w:val="006E4485"/>
    <w:rsid w:val="006E6645"/>
    <w:rsid w:val="006F44B4"/>
    <w:rsid w:val="00703300"/>
    <w:rsid w:val="007035E7"/>
    <w:rsid w:val="007060FB"/>
    <w:rsid w:val="0070639E"/>
    <w:rsid w:val="00706A0E"/>
    <w:rsid w:val="007070E1"/>
    <w:rsid w:val="00707554"/>
    <w:rsid w:val="00710CB3"/>
    <w:rsid w:val="0072065E"/>
    <w:rsid w:val="007273C2"/>
    <w:rsid w:val="0073144D"/>
    <w:rsid w:val="00732FF9"/>
    <w:rsid w:val="007376CC"/>
    <w:rsid w:val="00741FDB"/>
    <w:rsid w:val="00743534"/>
    <w:rsid w:val="00743B2F"/>
    <w:rsid w:val="00746535"/>
    <w:rsid w:val="007515B4"/>
    <w:rsid w:val="007539B7"/>
    <w:rsid w:val="007541E9"/>
    <w:rsid w:val="00762228"/>
    <w:rsid w:val="00762357"/>
    <w:rsid w:val="00765250"/>
    <w:rsid w:val="0077067A"/>
    <w:rsid w:val="0077077F"/>
    <w:rsid w:val="00774D7A"/>
    <w:rsid w:val="00785F3B"/>
    <w:rsid w:val="007953E0"/>
    <w:rsid w:val="0079613A"/>
    <w:rsid w:val="0079647B"/>
    <w:rsid w:val="007A034D"/>
    <w:rsid w:val="007A2799"/>
    <w:rsid w:val="007A7E30"/>
    <w:rsid w:val="007B27AB"/>
    <w:rsid w:val="007B61F0"/>
    <w:rsid w:val="007B66DD"/>
    <w:rsid w:val="007C7C7B"/>
    <w:rsid w:val="007D0FC8"/>
    <w:rsid w:val="007D0FD0"/>
    <w:rsid w:val="007D2F8F"/>
    <w:rsid w:val="007D42CB"/>
    <w:rsid w:val="007D6138"/>
    <w:rsid w:val="007E14B2"/>
    <w:rsid w:val="007E1700"/>
    <w:rsid w:val="007E54CD"/>
    <w:rsid w:val="007E5F77"/>
    <w:rsid w:val="007E6273"/>
    <w:rsid w:val="007F1DBB"/>
    <w:rsid w:val="007F5BA1"/>
    <w:rsid w:val="008022B7"/>
    <w:rsid w:val="008052FD"/>
    <w:rsid w:val="00807E08"/>
    <w:rsid w:val="00813C19"/>
    <w:rsid w:val="00821A02"/>
    <w:rsid w:val="00821B4B"/>
    <w:rsid w:val="0082245D"/>
    <w:rsid w:val="008276A3"/>
    <w:rsid w:val="0083299E"/>
    <w:rsid w:val="00836A77"/>
    <w:rsid w:val="00837F3B"/>
    <w:rsid w:val="00841AEE"/>
    <w:rsid w:val="00843C99"/>
    <w:rsid w:val="00846C1E"/>
    <w:rsid w:val="00847BE0"/>
    <w:rsid w:val="008542A0"/>
    <w:rsid w:val="00860B9C"/>
    <w:rsid w:val="00863D6D"/>
    <w:rsid w:val="008759BF"/>
    <w:rsid w:val="00875E04"/>
    <w:rsid w:val="0088095D"/>
    <w:rsid w:val="00881F82"/>
    <w:rsid w:val="00882D36"/>
    <w:rsid w:val="00884581"/>
    <w:rsid w:val="008914F2"/>
    <w:rsid w:val="00892D96"/>
    <w:rsid w:val="00893D59"/>
    <w:rsid w:val="008965EE"/>
    <w:rsid w:val="008A0A9E"/>
    <w:rsid w:val="008A53AA"/>
    <w:rsid w:val="008B068E"/>
    <w:rsid w:val="008B5937"/>
    <w:rsid w:val="008C0A9E"/>
    <w:rsid w:val="008C2060"/>
    <w:rsid w:val="008C263D"/>
    <w:rsid w:val="008D5CD3"/>
    <w:rsid w:val="008D5FCE"/>
    <w:rsid w:val="008D7964"/>
    <w:rsid w:val="008E28F5"/>
    <w:rsid w:val="008E4147"/>
    <w:rsid w:val="008F4F96"/>
    <w:rsid w:val="008F75D7"/>
    <w:rsid w:val="009007D7"/>
    <w:rsid w:val="00903745"/>
    <w:rsid w:val="009111E0"/>
    <w:rsid w:val="009138A0"/>
    <w:rsid w:val="00915AD0"/>
    <w:rsid w:val="00917557"/>
    <w:rsid w:val="009276AB"/>
    <w:rsid w:val="00931271"/>
    <w:rsid w:val="009316FD"/>
    <w:rsid w:val="0093395D"/>
    <w:rsid w:val="009459CD"/>
    <w:rsid w:val="00947AEA"/>
    <w:rsid w:val="009534D9"/>
    <w:rsid w:val="00953951"/>
    <w:rsid w:val="00954E6A"/>
    <w:rsid w:val="009635BE"/>
    <w:rsid w:val="009708C6"/>
    <w:rsid w:val="00981835"/>
    <w:rsid w:val="009873BB"/>
    <w:rsid w:val="00987AE5"/>
    <w:rsid w:val="00987F3C"/>
    <w:rsid w:val="00990505"/>
    <w:rsid w:val="00990EC2"/>
    <w:rsid w:val="009922A4"/>
    <w:rsid w:val="009925EE"/>
    <w:rsid w:val="00994E8A"/>
    <w:rsid w:val="0099595C"/>
    <w:rsid w:val="00995FC0"/>
    <w:rsid w:val="009A4573"/>
    <w:rsid w:val="009A4B70"/>
    <w:rsid w:val="009B0D73"/>
    <w:rsid w:val="009B30EB"/>
    <w:rsid w:val="009B6A19"/>
    <w:rsid w:val="009C00D2"/>
    <w:rsid w:val="009C0CC4"/>
    <w:rsid w:val="009C2166"/>
    <w:rsid w:val="009C3F8A"/>
    <w:rsid w:val="009C5C12"/>
    <w:rsid w:val="009C6D63"/>
    <w:rsid w:val="009D112E"/>
    <w:rsid w:val="009D393B"/>
    <w:rsid w:val="009D66B8"/>
    <w:rsid w:val="009D6B05"/>
    <w:rsid w:val="009D6CE5"/>
    <w:rsid w:val="009E179E"/>
    <w:rsid w:val="009E372D"/>
    <w:rsid w:val="009E38F8"/>
    <w:rsid w:val="009E3F55"/>
    <w:rsid w:val="009F2A73"/>
    <w:rsid w:val="009F55B4"/>
    <w:rsid w:val="00A00628"/>
    <w:rsid w:val="00A00EFF"/>
    <w:rsid w:val="00A02E16"/>
    <w:rsid w:val="00A061DC"/>
    <w:rsid w:val="00A071F4"/>
    <w:rsid w:val="00A10304"/>
    <w:rsid w:val="00A132C7"/>
    <w:rsid w:val="00A21319"/>
    <w:rsid w:val="00A22E19"/>
    <w:rsid w:val="00A23398"/>
    <w:rsid w:val="00A24048"/>
    <w:rsid w:val="00A257CA"/>
    <w:rsid w:val="00A27182"/>
    <w:rsid w:val="00A33E90"/>
    <w:rsid w:val="00A3534A"/>
    <w:rsid w:val="00A40308"/>
    <w:rsid w:val="00A42C42"/>
    <w:rsid w:val="00A45379"/>
    <w:rsid w:val="00A45DF0"/>
    <w:rsid w:val="00A4680C"/>
    <w:rsid w:val="00A5279E"/>
    <w:rsid w:val="00A542B6"/>
    <w:rsid w:val="00A62206"/>
    <w:rsid w:val="00A64580"/>
    <w:rsid w:val="00A66791"/>
    <w:rsid w:val="00A71CF1"/>
    <w:rsid w:val="00A7358F"/>
    <w:rsid w:val="00A75CAD"/>
    <w:rsid w:val="00A82781"/>
    <w:rsid w:val="00A85A3F"/>
    <w:rsid w:val="00A8787E"/>
    <w:rsid w:val="00A9111A"/>
    <w:rsid w:val="00A922B6"/>
    <w:rsid w:val="00A92E78"/>
    <w:rsid w:val="00A935BD"/>
    <w:rsid w:val="00A95433"/>
    <w:rsid w:val="00AA24D7"/>
    <w:rsid w:val="00AA4C64"/>
    <w:rsid w:val="00AA59F3"/>
    <w:rsid w:val="00AB045C"/>
    <w:rsid w:val="00AB5E79"/>
    <w:rsid w:val="00AB6BC1"/>
    <w:rsid w:val="00AB7DBD"/>
    <w:rsid w:val="00AC24DE"/>
    <w:rsid w:val="00AC2F9E"/>
    <w:rsid w:val="00AC3795"/>
    <w:rsid w:val="00AD07F4"/>
    <w:rsid w:val="00AD0DCE"/>
    <w:rsid w:val="00AD0F36"/>
    <w:rsid w:val="00AD304B"/>
    <w:rsid w:val="00AD5CD4"/>
    <w:rsid w:val="00AE2F2D"/>
    <w:rsid w:val="00AE6E5D"/>
    <w:rsid w:val="00AE7C6B"/>
    <w:rsid w:val="00AF16F8"/>
    <w:rsid w:val="00AF1E42"/>
    <w:rsid w:val="00AF3C57"/>
    <w:rsid w:val="00AF50FF"/>
    <w:rsid w:val="00AF6AE7"/>
    <w:rsid w:val="00B023AD"/>
    <w:rsid w:val="00B03286"/>
    <w:rsid w:val="00B039CC"/>
    <w:rsid w:val="00B11C81"/>
    <w:rsid w:val="00B134FB"/>
    <w:rsid w:val="00B15499"/>
    <w:rsid w:val="00B15FCE"/>
    <w:rsid w:val="00B261CE"/>
    <w:rsid w:val="00B30626"/>
    <w:rsid w:val="00B32426"/>
    <w:rsid w:val="00B353E5"/>
    <w:rsid w:val="00B37E23"/>
    <w:rsid w:val="00B400E4"/>
    <w:rsid w:val="00B40681"/>
    <w:rsid w:val="00B442B4"/>
    <w:rsid w:val="00B46C84"/>
    <w:rsid w:val="00B470E0"/>
    <w:rsid w:val="00B52BA6"/>
    <w:rsid w:val="00B5341A"/>
    <w:rsid w:val="00B55776"/>
    <w:rsid w:val="00B60102"/>
    <w:rsid w:val="00B60D16"/>
    <w:rsid w:val="00B637C7"/>
    <w:rsid w:val="00B641AD"/>
    <w:rsid w:val="00B66DA6"/>
    <w:rsid w:val="00B67661"/>
    <w:rsid w:val="00B70F8A"/>
    <w:rsid w:val="00B73E6E"/>
    <w:rsid w:val="00B746A5"/>
    <w:rsid w:val="00B77615"/>
    <w:rsid w:val="00B778FC"/>
    <w:rsid w:val="00B916B8"/>
    <w:rsid w:val="00B944D9"/>
    <w:rsid w:val="00BA31D7"/>
    <w:rsid w:val="00BB3409"/>
    <w:rsid w:val="00BB352F"/>
    <w:rsid w:val="00BB4EFB"/>
    <w:rsid w:val="00BB6E8B"/>
    <w:rsid w:val="00BC01F4"/>
    <w:rsid w:val="00BC2065"/>
    <w:rsid w:val="00BD3823"/>
    <w:rsid w:val="00BD627E"/>
    <w:rsid w:val="00BD6803"/>
    <w:rsid w:val="00BE432E"/>
    <w:rsid w:val="00BE65E4"/>
    <w:rsid w:val="00BE711B"/>
    <w:rsid w:val="00BE7607"/>
    <w:rsid w:val="00BF1459"/>
    <w:rsid w:val="00BF2225"/>
    <w:rsid w:val="00BF2F27"/>
    <w:rsid w:val="00BF570A"/>
    <w:rsid w:val="00BF5F06"/>
    <w:rsid w:val="00BF6B15"/>
    <w:rsid w:val="00BF7927"/>
    <w:rsid w:val="00C01A7A"/>
    <w:rsid w:val="00C02139"/>
    <w:rsid w:val="00C04593"/>
    <w:rsid w:val="00C054B8"/>
    <w:rsid w:val="00C05767"/>
    <w:rsid w:val="00C11921"/>
    <w:rsid w:val="00C12BB1"/>
    <w:rsid w:val="00C1300A"/>
    <w:rsid w:val="00C15237"/>
    <w:rsid w:val="00C155D5"/>
    <w:rsid w:val="00C16833"/>
    <w:rsid w:val="00C16CF9"/>
    <w:rsid w:val="00C177C1"/>
    <w:rsid w:val="00C17BC1"/>
    <w:rsid w:val="00C23E4D"/>
    <w:rsid w:val="00C300E6"/>
    <w:rsid w:val="00C33C73"/>
    <w:rsid w:val="00C34534"/>
    <w:rsid w:val="00C3484A"/>
    <w:rsid w:val="00C4167D"/>
    <w:rsid w:val="00C41B32"/>
    <w:rsid w:val="00C453C9"/>
    <w:rsid w:val="00C47406"/>
    <w:rsid w:val="00C47E5D"/>
    <w:rsid w:val="00C51790"/>
    <w:rsid w:val="00C53999"/>
    <w:rsid w:val="00C618CE"/>
    <w:rsid w:val="00C62863"/>
    <w:rsid w:val="00C631A7"/>
    <w:rsid w:val="00C64525"/>
    <w:rsid w:val="00C71289"/>
    <w:rsid w:val="00C72E99"/>
    <w:rsid w:val="00C73032"/>
    <w:rsid w:val="00C765BD"/>
    <w:rsid w:val="00C77741"/>
    <w:rsid w:val="00C80AF8"/>
    <w:rsid w:val="00C81E6D"/>
    <w:rsid w:val="00C84494"/>
    <w:rsid w:val="00C8637B"/>
    <w:rsid w:val="00C8640B"/>
    <w:rsid w:val="00C86827"/>
    <w:rsid w:val="00C91306"/>
    <w:rsid w:val="00C93F70"/>
    <w:rsid w:val="00C961C2"/>
    <w:rsid w:val="00C96CAE"/>
    <w:rsid w:val="00CA297D"/>
    <w:rsid w:val="00CA4142"/>
    <w:rsid w:val="00CA6DBA"/>
    <w:rsid w:val="00CB4EC5"/>
    <w:rsid w:val="00CC14E2"/>
    <w:rsid w:val="00CC24E2"/>
    <w:rsid w:val="00CD2710"/>
    <w:rsid w:val="00CD41AD"/>
    <w:rsid w:val="00CD4DF3"/>
    <w:rsid w:val="00CD5577"/>
    <w:rsid w:val="00CD602A"/>
    <w:rsid w:val="00CD7711"/>
    <w:rsid w:val="00CE3906"/>
    <w:rsid w:val="00CE3F10"/>
    <w:rsid w:val="00CE7285"/>
    <w:rsid w:val="00CF39A6"/>
    <w:rsid w:val="00D02C07"/>
    <w:rsid w:val="00D03D9C"/>
    <w:rsid w:val="00D07FEF"/>
    <w:rsid w:val="00D16B2A"/>
    <w:rsid w:val="00D239CC"/>
    <w:rsid w:val="00D24523"/>
    <w:rsid w:val="00D25478"/>
    <w:rsid w:val="00D334A6"/>
    <w:rsid w:val="00D36303"/>
    <w:rsid w:val="00D405E2"/>
    <w:rsid w:val="00D43144"/>
    <w:rsid w:val="00D439EC"/>
    <w:rsid w:val="00D44A13"/>
    <w:rsid w:val="00D461A8"/>
    <w:rsid w:val="00D51C8D"/>
    <w:rsid w:val="00D55509"/>
    <w:rsid w:val="00D56ABE"/>
    <w:rsid w:val="00D7164A"/>
    <w:rsid w:val="00D74054"/>
    <w:rsid w:val="00D75A04"/>
    <w:rsid w:val="00D76A63"/>
    <w:rsid w:val="00D772D5"/>
    <w:rsid w:val="00D85EF9"/>
    <w:rsid w:val="00D90760"/>
    <w:rsid w:val="00D94D81"/>
    <w:rsid w:val="00DA4723"/>
    <w:rsid w:val="00DB0021"/>
    <w:rsid w:val="00DB1020"/>
    <w:rsid w:val="00DB1688"/>
    <w:rsid w:val="00DB4925"/>
    <w:rsid w:val="00DB4A58"/>
    <w:rsid w:val="00DC51AE"/>
    <w:rsid w:val="00DC60C9"/>
    <w:rsid w:val="00DC6C66"/>
    <w:rsid w:val="00DD556C"/>
    <w:rsid w:val="00DD5EF5"/>
    <w:rsid w:val="00DE0542"/>
    <w:rsid w:val="00DE13D9"/>
    <w:rsid w:val="00DE31A6"/>
    <w:rsid w:val="00DE5B8E"/>
    <w:rsid w:val="00DE6E6A"/>
    <w:rsid w:val="00DE727A"/>
    <w:rsid w:val="00DF0365"/>
    <w:rsid w:val="00DF2F03"/>
    <w:rsid w:val="00E03342"/>
    <w:rsid w:val="00E1370A"/>
    <w:rsid w:val="00E24F65"/>
    <w:rsid w:val="00E26130"/>
    <w:rsid w:val="00E26956"/>
    <w:rsid w:val="00E3507D"/>
    <w:rsid w:val="00E3647A"/>
    <w:rsid w:val="00E37679"/>
    <w:rsid w:val="00E41C20"/>
    <w:rsid w:val="00E4258E"/>
    <w:rsid w:val="00E43516"/>
    <w:rsid w:val="00E51FDA"/>
    <w:rsid w:val="00E536B1"/>
    <w:rsid w:val="00E53975"/>
    <w:rsid w:val="00E54DD0"/>
    <w:rsid w:val="00E62928"/>
    <w:rsid w:val="00E71718"/>
    <w:rsid w:val="00E73B7B"/>
    <w:rsid w:val="00E748DA"/>
    <w:rsid w:val="00E75D61"/>
    <w:rsid w:val="00E82B5D"/>
    <w:rsid w:val="00E83B1D"/>
    <w:rsid w:val="00E8522C"/>
    <w:rsid w:val="00E90939"/>
    <w:rsid w:val="00E93F9C"/>
    <w:rsid w:val="00EA0AB7"/>
    <w:rsid w:val="00EA7795"/>
    <w:rsid w:val="00EB0C4A"/>
    <w:rsid w:val="00EB575D"/>
    <w:rsid w:val="00EC4C50"/>
    <w:rsid w:val="00EC5C3D"/>
    <w:rsid w:val="00EC6C46"/>
    <w:rsid w:val="00EC71BE"/>
    <w:rsid w:val="00ED082C"/>
    <w:rsid w:val="00ED46B4"/>
    <w:rsid w:val="00ED64BB"/>
    <w:rsid w:val="00EE56B6"/>
    <w:rsid w:val="00EE5FA5"/>
    <w:rsid w:val="00EE6AFD"/>
    <w:rsid w:val="00EE7CE3"/>
    <w:rsid w:val="00EF0F2F"/>
    <w:rsid w:val="00EF1455"/>
    <w:rsid w:val="00EF1B6E"/>
    <w:rsid w:val="00EF41A9"/>
    <w:rsid w:val="00EF586A"/>
    <w:rsid w:val="00EF79EA"/>
    <w:rsid w:val="00EF7BD4"/>
    <w:rsid w:val="00F00104"/>
    <w:rsid w:val="00F03346"/>
    <w:rsid w:val="00F0479C"/>
    <w:rsid w:val="00F13A54"/>
    <w:rsid w:val="00F233B9"/>
    <w:rsid w:val="00F23C5E"/>
    <w:rsid w:val="00F26149"/>
    <w:rsid w:val="00F27E25"/>
    <w:rsid w:val="00F30CA2"/>
    <w:rsid w:val="00F31CFA"/>
    <w:rsid w:val="00F368CE"/>
    <w:rsid w:val="00F41B66"/>
    <w:rsid w:val="00F45A3E"/>
    <w:rsid w:val="00F46237"/>
    <w:rsid w:val="00F534EE"/>
    <w:rsid w:val="00F53C2C"/>
    <w:rsid w:val="00F55C19"/>
    <w:rsid w:val="00F57032"/>
    <w:rsid w:val="00F61F20"/>
    <w:rsid w:val="00F621DD"/>
    <w:rsid w:val="00F63C3B"/>
    <w:rsid w:val="00F6700B"/>
    <w:rsid w:val="00F72B5A"/>
    <w:rsid w:val="00F7580A"/>
    <w:rsid w:val="00F7630A"/>
    <w:rsid w:val="00F77DB1"/>
    <w:rsid w:val="00F80564"/>
    <w:rsid w:val="00F80B12"/>
    <w:rsid w:val="00F8189F"/>
    <w:rsid w:val="00F825B7"/>
    <w:rsid w:val="00F86E65"/>
    <w:rsid w:val="00F930BC"/>
    <w:rsid w:val="00F95826"/>
    <w:rsid w:val="00F97C65"/>
    <w:rsid w:val="00FA0F5C"/>
    <w:rsid w:val="00FA69AE"/>
    <w:rsid w:val="00FB1EF2"/>
    <w:rsid w:val="00FB2337"/>
    <w:rsid w:val="00FB2CE1"/>
    <w:rsid w:val="00FB4F0F"/>
    <w:rsid w:val="00FB7107"/>
    <w:rsid w:val="00FC0F1D"/>
    <w:rsid w:val="00FC1D45"/>
    <w:rsid w:val="00FC6871"/>
    <w:rsid w:val="00FD1A59"/>
    <w:rsid w:val="00FD2FB3"/>
    <w:rsid w:val="00FD4266"/>
    <w:rsid w:val="00FD5395"/>
    <w:rsid w:val="00FE1E24"/>
    <w:rsid w:val="00FE34C5"/>
    <w:rsid w:val="00FE5F4D"/>
    <w:rsid w:val="00FE66C1"/>
    <w:rsid w:val="00FE6FC8"/>
    <w:rsid w:val="00FF17C8"/>
    <w:rsid w:val="00FF2878"/>
    <w:rsid w:val="00FF29EE"/>
    <w:rsid w:val="00FF5E1A"/>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BDD7E9"/>
  <w15:docId w15:val="{262392E9-E113-4515-8615-09124AB7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4525"/>
    <w:rPr>
      <w:rFonts w:ascii="Arial" w:hAnsi="Arial"/>
      <w:sz w:val="18"/>
      <w:szCs w:val="24"/>
    </w:rPr>
  </w:style>
  <w:style w:type="paragraph" w:styleId="Nagwek1">
    <w:name w:val="heading 1"/>
    <w:basedOn w:val="Normalny"/>
    <w:next w:val="Normalny"/>
    <w:qFormat/>
    <w:rsid w:val="00C64525"/>
    <w:pPr>
      <w:keepNext/>
      <w:spacing w:before="240" w:after="60"/>
      <w:outlineLvl w:val="0"/>
    </w:pPr>
    <w:rPr>
      <w:rFonts w:cs="Arial"/>
      <w:b/>
      <w:bCs/>
      <w:kern w:val="32"/>
      <w:sz w:val="32"/>
      <w:szCs w:val="32"/>
    </w:rPr>
  </w:style>
  <w:style w:type="paragraph" w:styleId="Nagwek2">
    <w:name w:val="heading 2"/>
    <w:basedOn w:val="Normalny"/>
    <w:next w:val="Normalny"/>
    <w:qFormat/>
    <w:rsid w:val="00C64525"/>
    <w:pPr>
      <w:keepNext/>
      <w:spacing w:before="240" w:after="60"/>
      <w:outlineLvl w:val="1"/>
    </w:pPr>
    <w:rPr>
      <w:rFonts w:cs="Arial"/>
      <w:b/>
      <w:bCs/>
      <w:i/>
      <w:iCs/>
      <w:sz w:val="28"/>
      <w:szCs w:val="28"/>
    </w:rPr>
  </w:style>
  <w:style w:type="paragraph" w:styleId="Nagwek4">
    <w:name w:val="heading 4"/>
    <w:basedOn w:val="Normalny"/>
    <w:qFormat/>
    <w:rsid w:val="00C64525"/>
    <w:pPr>
      <w:spacing w:before="120" w:after="60" w:line="260" w:lineRule="exact"/>
      <w:outlineLvl w:val="3"/>
    </w:pPr>
    <w:rPr>
      <w:bCs/>
      <w:color w:val="000000" w:themeColor="text1"/>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EC5C3D"/>
    <w:rPr>
      <w:strike w:val="0"/>
      <w:dstrike w:val="0"/>
      <w:color w:val="FF6600"/>
      <w:sz w:val="16"/>
      <w:szCs w:val="16"/>
      <w:u w:val="none"/>
      <w:effect w:val="none"/>
    </w:rPr>
  </w:style>
  <w:style w:type="paragraph" w:styleId="NormalnyWeb">
    <w:name w:val="Normal (Web)"/>
    <w:basedOn w:val="Normalny"/>
    <w:rsid w:val="00EC5C3D"/>
    <w:pPr>
      <w:spacing w:before="100" w:beforeAutospacing="1" w:after="100" w:afterAutospacing="1"/>
    </w:pPr>
    <w:rPr>
      <w:sz w:val="16"/>
      <w:szCs w:val="16"/>
    </w:rPr>
  </w:style>
  <w:style w:type="character" w:styleId="Uwydatnienie">
    <w:name w:val="Emphasis"/>
    <w:qFormat/>
    <w:rsid w:val="00C64525"/>
    <w:rPr>
      <w:i/>
      <w:iCs/>
    </w:rPr>
  </w:style>
  <w:style w:type="character" w:styleId="Pogrubienie">
    <w:name w:val="Strong"/>
    <w:qFormat/>
    <w:rsid w:val="00C64525"/>
    <w:rPr>
      <w:b/>
      <w:bCs/>
    </w:rPr>
  </w:style>
  <w:style w:type="paragraph" w:styleId="Tekstdymka">
    <w:name w:val="Balloon Text"/>
    <w:basedOn w:val="Normalny"/>
    <w:semiHidden/>
    <w:rsid w:val="00B70F8A"/>
    <w:rPr>
      <w:rFonts w:ascii="Tahoma" w:hAnsi="Tahoma" w:cs="Tahoma"/>
      <w:sz w:val="16"/>
      <w:szCs w:val="16"/>
    </w:rPr>
  </w:style>
  <w:style w:type="paragraph" w:styleId="Lista2">
    <w:name w:val="List 2"/>
    <w:basedOn w:val="Normalny"/>
    <w:rsid w:val="009D6B05"/>
    <w:pPr>
      <w:ind w:left="566" w:hanging="283"/>
      <w:contextualSpacing/>
    </w:pPr>
  </w:style>
  <w:style w:type="paragraph" w:styleId="Lista3">
    <w:name w:val="List 3"/>
    <w:basedOn w:val="Normalny"/>
    <w:rsid w:val="009D6B05"/>
    <w:pPr>
      <w:ind w:left="849" w:hanging="283"/>
      <w:contextualSpacing/>
    </w:pPr>
  </w:style>
  <w:style w:type="paragraph" w:styleId="Tekstpodstawowywcity">
    <w:name w:val="Body Text Indent"/>
    <w:basedOn w:val="Normalny"/>
    <w:link w:val="TekstpodstawowywcityZnak"/>
    <w:rsid w:val="009D6B05"/>
    <w:pPr>
      <w:spacing w:after="120"/>
      <w:ind w:left="283"/>
    </w:pPr>
  </w:style>
  <w:style w:type="character" w:customStyle="1" w:styleId="TekstpodstawowywcityZnak">
    <w:name w:val="Tekst podstawowy wcięty Znak"/>
    <w:link w:val="Tekstpodstawowywcity"/>
    <w:rsid w:val="009D6B05"/>
    <w:rPr>
      <w:sz w:val="24"/>
      <w:szCs w:val="24"/>
    </w:rPr>
  </w:style>
  <w:style w:type="paragraph" w:styleId="Tekstpodstawowyzwciciem2">
    <w:name w:val="Body Text First Indent 2"/>
    <w:basedOn w:val="Tekstpodstawowywcity"/>
    <w:link w:val="Tekstpodstawowyzwciciem2Znak"/>
    <w:rsid w:val="009D6B05"/>
    <w:pPr>
      <w:ind w:firstLine="210"/>
    </w:pPr>
  </w:style>
  <w:style w:type="character" w:customStyle="1" w:styleId="Tekstpodstawowyzwciciem2Znak">
    <w:name w:val="Tekst podstawowy z wcięciem 2 Znak"/>
    <w:basedOn w:val="TekstpodstawowywcityZnak"/>
    <w:link w:val="Tekstpodstawowyzwciciem2"/>
    <w:rsid w:val="009D6B05"/>
    <w:rPr>
      <w:sz w:val="24"/>
      <w:szCs w:val="24"/>
    </w:rPr>
  </w:style>
  <w:style w:type="paragraph" w:styleId="Nagwek">
    <w:name w:val="header"/>
    <w:basedOn w:val="Normalny"/>
    <w:link w:val="NagwekZnak"/>
    <w:uiPriority w:val="99"/>
    <w:rsid w:val="00BD627E"/>
    <w:pPr>
      <w:tabs>
        <w:tab w:val="center" w:pos="4536"/>
        <w:tab w:val="right" w:pos="9072"/>
      </w:tabs>
    </w:pPr>
  </w:style>
  <w:style w:type="character" w:customStyle="1" w:styleId="NagwekZnak">
    <w:name w:val="Nagłówek Znak"/>
    <w:link w:val="Nagwek"/>
    <w:uiPriority w:val="99"/>
    <w:rsid w:val="00BD627E"/>
    <w:rPr>
      <w:sz w:val="24"/>
      <w:szCs w:val="24"/>
    </w:rPr>
  </w:style>
  <w:style w:type="paragraph" w:styleId="Stopka">
    <w:name w:val="footer"/>
    <w:basedOn w:val="Normalny"/>
    <w:link w:val="StopkaZnak"/>
    <w:uiPriority w:val="99"/>
    <w:rsid w:val="00BD627E"/>
    <w:pPr>
      <w:tabs>
        <w:tab w:val="center" w:pos="4536"/>
        <w:tab w:val="right" w:pos="9072"/>
      </w:tabs>
    </w:pPr>
  </w:style>
  <w:style w:type="character" w:customStyle="1" w:styleId="StopkaZnak">
    <w:name w:val="Stopka Znak"/>
    <w:link w:val="Stopka"/>
    <w:uiPriority w:val="99"/>
    <w:rsid w:val="00BD627E"/>
    <w:rPr>
      <w:sz w:val="24"/>
      <w:szCs w:val="24"/>
    </w:rPr>
  </w:style>
  <w:style w:type="character" w:styleId="Odwoaniedokomentarza">
    <w:name w:val="annotation reference"/>
    <w:rsid w:val="00C84494"/>
    <w:rPr>
      <w:sz w:val="16"/>
      <w:szCs w:val="16"/>
    </w:rPr>
  </w:style>
  <w:style w:type="paragraph" w:styleId="Tekstkomentarza">
    <w:name w:val="annotation text"/>
    <w:basedOn w:val="Normalny"/>
    <w:link w:val="TekstkomentarzaZnak"/>
    <w:uiPriority w:val="99"/>
    <w:rsid w:val="00C84494"/>
    <w:rPr>
      <w:sz w:val="20"/>
      <w:szCs w:val="20"/>
    </w:rPr>
  </w:style>
  <w:style w:type="character" w:customStyle="1" w:styleId="TekstkomentarzaZnak">
    <w:name w:val="Tekst komentarza Znak"/>
    <w:basedOn w:val="Domylnaczcionkaakapitu"/>
    <w:link w:val="Tekstkomentarza"/>
    <w:uiPriority w:val="99"/>
    <w:rsid w:val="00C84494"/>
  </w:style>
  <w:style w:type="paragraph" w:styleId="Tematkomentarza">
    <w:name w:val="annotation subject"/>
    <w:basedOn w:val="Tekstkomentarza"/>
    <w:next w:val="Tekstkomentarza"/>
    <w:link w:val="TematkomentarzaZnak"/>
    <w:rsid w:val="00C84494"/>
    <w:rPr>
      <w:b/>
      <w:bCs/>
    </w:rPr>
  </w:style>
  <w:style w:type="character" w:customStyle="1" w:styleId="TematkomentarzaZnak">
    <w:name w:val="Temat komentarza Znak"/>
    <w:link w:val="Tematkomentarza"/>
    <w:rsid w:val="00C84494"/>
    <w:rPr>
      <w:b/>
      <w:bCs/>
    </w:rPr>
  </w:style>
  <w:style w:type="table" w:styleId="Tabela-Siatka">
    <w:name w:val="Table Grid"/>
    <w:basedOn w:val="Standardowy"/>
    <w:rsid w:val="00A35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30350"/>
    <w:rPr>
      <w:sz w:val="24"/>
      <w:szCs w:val="24"/>
    </w:rPr>
  </w:style>
  <w:style w:type="paragraph" w:styleId="Akapitzlist">
    <w:name w:val="List Paragraph"/>
    <w:aliases w:val="RR PGE Akapit z listą,Styl 1"/>
    <w:basedOn w:val="Normalny"/>
    <w:link w:val="AkapitzlistZnak"/>
    <w:uiPriority w:val="34"/>
    <w:qFormat/>
    <w:rsid w:val="00C64525"/>
    <w:pPr>
      <w:spacing w:line="260" w:lineRule="exact"/>
      <w:ind w:left="720"/>
    </w:pPr>
  </w:style>
  <w:style w:type="character" w:styleId="Tekstzastpczy">
    <w:name w:val="Placeholder Text"/>
    <w:basedOn w:val="Domylnaczcionkaakapitu"/>
    <w:uiPriority w:val="99"/>
    <w:semiHidden/>
    <w:rsid w:val="00BC2065"/>
    <w:rPr>
      <w:color w:val="808080"/>
    </w:rPr>
  </w:style>
  <w:style w:type="paragraph" w:customStyle="1" w:styleId="StylTekst1WyjustowanyPrzed6pktPo3pkt">
    <w:name w:val="Styl Tekst 1 Wyjustowany Przed:  6 pkt Po:  3 pkt"/>
    <w:basedOn w:val="Normalny"/>
    <w:rsid w:val="000243C0"/>
    <w:pPr>
      <w:spacing w:before="120" w:after="60"/>
      <w:jc w:val="both"/>
    </w:pPr>
    <w:rPr>
      <w:color w:val="000000" w:themeColor="text1"/>
      <w:szCs w:val="20"/>
    </w:rPr>
  </w:style>
  <w:style w:type="numbering" w:customStyle="1" w:styleId="Styl2">
    <w:name w:val="Styl2"/>
    <w:uiPriority w:val="99"/>
    <w:rsid w:val="00683D98"/>
    <w:pPr>
      <w:numPr>
        <w:numId w:val="2"/>
      </w:numPr>
    </w:pPr>
  </w:style>
  <w:style w:type="paragraph" w:customStyle="1" w:styleId="Opis">
    <w:name w:val="Opis"/>
    <w:basedOn w:val="Normalny"/>
    <w:link w:val="OpisZnak"/>
    <w:qFormat/>
    <w:rsid w:val="00C64525"/>
    <w:pPr>
      <w:spacing w:line="360" w:lineRule="auto"/>
      <w:ind w:firstLine="425"/>
      <w:jc w:val="both"/>
    </w:pPr>
    <w:rPr>
      <w:rFonts w:cs="Arial"/>
      <w:sz w:val="22"/>
      <w:szCs w:val="22"/>
    </w:rPr>
  </w:style>
  <w:style w:type="character" w:customStyle="1" w:styleId="OpisZnak">
    <w:name w:val="Opis Znak"/>
    <w:basedOn w:val="Domylnaczcionkaakapitu"/>
    <w:link w:val="Opis"/>
    <w:rsid w:val="00C64525"/>
    <w:rPr>
      <w:rFonts w:ascii="Arial" w:hAnsi="Arial" w:cs="Arial"/>
      <w:sz w:val="22"/>
      <w:szCs w:val="22"/>
    </w:rPr>
  </w:style>
  <w:style w:type="paragraph" w:customStyle="1" w:styleId="INagwki">
    <w:name w:val="I Nagłówki"/>
    <w:basedOn w:val="Lista"/>
    <w:link w:val="INagwkiZnak"/>
    <w:autoRedefine/>
    <w:qFormat/>
    <w:rsid w:val="009E3F55"/>
    <w:pPr>
      <w:keepNext/>
      <w:numPr>
        <w:numId w:val="1"/>
      </w:numPr>
      <w:spacing w:before="120" w:after="60"/>
      <w:jc w:val="both"/>
    </w:pPr>
    <w:rPr>
      <w:rFonts w:cs="Cabin-SemiBold"/>
      <w:b/>
      <w:bCs/>
      <w:color w:val="092D74" w:themeColor="accent4"/>
      <w:sz w:val="20"/>
      <w:szCs w:val="20"/>
    </w:rPr>
  </w:style>
  <w:style w:type="paragraph" w:customStyle="1" w:styleId="11styl">
    <w:name w:val="1.1. styl"/>
    <w:basedOn w:val="Akapitzlist"/>
    <w:link w:val="11stylZnak"/>
    <w:qFormat/>
    <w:rsid w:val="00024ECD"/>
    <w:pPr>
      <w:numPr>
        <w:ilvl w:val="1"/>
        <w:numId w:val="1"/>
      </w:numPr>
      <w:contextualSpacing/>
      <w:jc w:val="both"/>
    </w:pPr>
    <w:rPr>
      <w:rFonts w:cs="Arial"/>
      <w:szCs w:val="18"/>
    </w:rPr>
  </w:style>
  <w:style w:type="paragraph" w:styleId="Lista">
    <w:name w:val="List"/>
    <w:basedOn w:val="Normalny"/>
    <w:link w:val="ListaZnak"/>
    <w:semiHidden/>
    <w:unhideWhenUsed/>
    <w:rsid w:val="00A23398"/>
    <w:pPr>
      <w:ind w:left="283" w:hanging="283"/>
      <w:contextualSpacing/>
    </w:pPr>
  </w:style>
  <w:style w:type="character" w:customStyle="1" w:styleId="ListaZnak">
    <w:name w:val="Lista Znak"/>
    <w:basedOn w:val="Domylnaczcionkaakapitu"/>
    <w:link w:val="Lista"/>
    <w:semiHidden/>
    <w:rsid w:val="00A23398"/>
    <w:rPr>
      <w:rFonts w:ascii="Arial" w:hAnsi="Arial"/>
      <w:sz w:val="18"/>
      <w:szCs w:val="24"/>
    </w:rPr>
  </w:style>
  <w:style w:type="character" w:customStyle="1" w:styleId="INagwkiZnak">
    <w:name w:val="I Nagłówki Znak"/>
    <w:basedOn w:val="ListaZnak"/>
    <w:link w:val="INagwki"/>
    <w:rsid w:val="009E3F55"/>
    <w:rPr>
      <w:rFonts w:ascii="Arial" w:hAnsi="Arial" w:cs="Cabin-SemiBold"/>
      <w:b/>
      <w:bCs/>
      <w:color w:val="092D74" w:themeColor="accent4"/>
      <w:sz w:val="18"/>
      <w:szCs w:val="24"/>
    </w:rPr>
  </w:style>
  <w:style w:type="paragraph" w:customStyle="1" w:styleId="611relaizacja">
    <w:name w:val="6.1.1. relaizacja"/>
    <w:basedOn w:val="Akapitzlist"/>
    <w:link w:val="611relaizacjaZnak"/>
    <w:qFormat/>
    <w:rsid w:val="00024ECD"/>
    <w:pPr>
      <w:numPr>
        <w:ilvl w:val="2"/>
        <w:numId w:val="3"/>
      </w:numPr>
      <w:contextualSpacing/>
      <w:jc w:val="both"/>
    </w:pPr>
    <w:rPr>
      <w:rFonts w:cs="Arial"/>
      <w:szCs w:val="20"/>
    </w:rPr>
  </w:style>
  <w:style w:type="character" w:customStyle="1" w:styleId="AkapitzlistZnak">
    <w:name w:val="Akapit z listą Znak"/>
    <w:aliases w:val="RR PGE Akapit z listą Znak,Styl 1 Znak"/>
    <w:basedOn w:val="Domylnaczcionkaakapitu"/>
    <w:link w:val="Akapitzlist"/>
    <w:uiPriority w:val="34"/>
    <w:rsid w:val="00024ECD"/>
    <w:rPr>
      <w:rFonts w:ascii="Arial" w:hAnsi="Arial"/>
      <w:sz w:val="18"/>
      <w:szCs w:val="24"/>
    </w:rPr>
  </w:style>
  <w:style w:type="character" w:customStyle="1" w:styleId="11stylZnak">
    <w:name w:val="1.1. styl Znak"/>
    <w:basedOn w:val="AkapitzlistZnak"/>
    <w:link w:val="11styl"/>
    <w:rsid w:val="00024ECD"/>
    <w:rPr>
      <w:rFonts w:ascii="Arial" w:hAnsi="Arial" w:cs="Arial"/>
      <w:sz w:val="18"/>
      <w:szCs w:val="18"/>
    </w:rPr>
  </w:style>
  <w:style w:type="paragraph" w:customStyle="1" w:styleId="111poziom3">
    <w:name w:val="1.1.1. poziom 3"/>
    <w:basedOn w:val="Akapitzlist"/>
    <w:link w:val="111poziom3Znak"/>
    <w:qFormat/>
    <w:rsid w:val="00024ECD"/>
    <w:pPr>
      <w:numPr>
        <w:ilvl w:val="2"/>
        <w:numId w:val="1"/>
      </w:numPr>
      <w:contextualSpacing/>
      <w:jc w:val="both"/>
    </w:pPr>
    <w:rPr>
      <w:rFonts w:cs="Arial"/>
      <w:szCs w:val="18"/>
    </w:rPr>
  </w:style>
  <w:style w:type="character" w:customStyle="1" w:styleId="611relaizacjaZnak">
    <w:name w:val="6.1.1. relaizacja Znak"/>
    <w:basedOn w:val="AkapitzlistZnak"/>
    <w:link w:val="611relaizacja"/>
    <w:rsid w:val="00024ECD"/>
    <w:rPr>
      <w:rFonts w:ascii="Arial" w:hAnsi="Arial" w:cs="Arial"/>
      <w:sz w:val="18"/>
      <w:szCs w:val="24"/>
    </w:rPr>
  </w:style>
  <w:style w:type="paragraph" w:customStyle="1" w:styleId="6111realizacjapoziom4">
    <w:name w:val="6.1.1.1. realizacja poziom 4"/>
    <w:basedOn w:val="Akapitzlist"/>
    <w:link w:val="6111realizacjapoziom4Znak"/>
    <w:qFormat/>
    <w:rsid w:val="00024ECD"/>
    <w:pPr>
      <w:numPr>
        <w:ilvl w:val="3"/>
        <w:numId w:val="4"/>
      </w:numPr>
      <w:jc w:val="both"/>
    </w:pPr>
    <w:rPr>
      <w:rFonts w:cs="Arial"/>
      <w:szCs w:val="20"/>
    </w:rPr>
  </w:style>
  <w:style w:type="character" w:customStyle="1" w:styleId="111poziom3Znak">
    <w:name w:val="1.1.1. poziom 3 Znak"/>
    <w:basedOn w:val="AkapitzlistZnak"/>
    <w:link w:val="111poziom3"/>
    <w:rsid w:val="00024ECD"/>
    <w:rPr>
      <w:rFonts w:ascii="Arial" w:hAnsi="Arial" w:cs="Arial"/>
      <w:sz w:val="18"/>
      <w:szCs w:val="18"/>
    </w:rPr>
  </w:style>
  <w:style w:type="paragraph" w:customStyle="1" w:styleId="61Realizacja">
    <w:name w:val="6.1. Realizacja"/>
    <w:basedOn w:val="Akapitzlist"/>
    <w:link w:val="61RealizacjaZnak"/>
    <w:qFormat/>
    <w:rsid w:val="00024ECD"/>
    <w:pPr>
      <w:numPr>
        <w:ilvl w:val="1"/>
        <w:numId w:val="5"/>
      </w:numPr>
      <w:spacing w:before="120" w:after="60"/>
      <w:jc w:val="both"/>
    </w:pPr>
    <w:rPr>
      <w:rFonts w:cs="Arial"/>
      <w:b/>
      <w:smallCaps/>
      <w:color w:val="002060"/>
      <w:sz w:val="20"/>
      <w:szCs w:val="20"/>
    </w:rPr>
  </w:style>
  <w:style w:type="character" w:customStyle="1" w:styleId="6111realizacjapoziom4Znak">
    <w:name w:val="6.1.1.1. realizacja poziom 4 Znak"/>
    <w:basedOn w:val="AkapitzlistZnak"/>
    <w:link w:val="6111realizacjapoziom4"/>
    <w:rsid w:val="00024ECD"/>
    <w:rPr>
      <w:rFonts w:ascii="Arial" w:hAnsi="Arial" w:cs="Arial"/>
      <w:sz w:val="18"/>
      <w:szCs w:val="24"/>
    </w:rPr>
  </w:style>
  <w:style w:type="paragraph" w:customStyle="1" w:styleId="a">
    <w:name w:val="a"/>
    <w:aliases w:val="b,c"/>
    <w:basedOn w:val="Akapitzlist"/>
    <w:link w:val="aZnak"/>
    <w:qFormat/>
    <w:rsid w:val="00024ECD"/>
    <w:pPr>
      <w:numPr>
        <w:ilvl w:val="4"/>
        <w:numId w:val="6"/>
      </w:numPr>
      <w:jc w:val="both"/>
    </w:pPr>
    <w:rPr>
      <w:rFonts w:cs="Arial"/>
      <w:szCs w:val="20"/>
    </w:rPr>
  </w:style>
  <w:style w:type="character" w:customStyle="1" w:styleId="61RealizacjaZnak">
    <w:name w:val="6.1. Realizacja Znak"/>
    <w:basedOn w:val="AkapitzlistZnak"/>
    <w:link w:val="61Realizacja"/>
    <w:rsid w:val="00024ECD"/>
    <w:rPr>
      <w:rFonts w:ascii="Arial" w:hAnsi="Arial" w:cs="Arial"/>
      <w:b/>
      <w:smallCaps/>
      <w:color w:val="002060"/>
      <w:sz w:val="18"/>
      <w:szCs w:val="24"/>
    </w:rPr>
  </w:style>
  <w:style w:type="paragraph" w:customStyle="1" w:styleId="bold">
    <w:name w:val="bold"/>
    <w:basedOn w:val="Akapitzlist"/>
    <w:link w:val="boldZnak"/>
    <w:qFormat/>
    <w:rsid w:val="00024ECD"/>
    <w:pPr>
      <w:numPr>
        <w:ilvl w:val="5"/>
        <w:numId w:val="7"/>
      </w:numPr>
      <w:jc w:val="both"/>
    </w:pPr>
    <w:rPr>
      <w:rFonts w:cs="Arial"/>
      <w:szCs w:val="20"/>
    </w:rPr>
  </w:style>
  <w:style w:type="character" w:customStyle="1" w:styleId="aZnak">
    <w:name w:val="a Znak"/>
    <w:aliases w:val="b Znak,c Znak"/>
    <w:basedOn w:val="AkapitzlistZnak"/>
    <w:link w:val="a"/>
    <w:rsid w:val="00024ECD"/>
    <w:rPr>
      <w:rFonts w:ascii="Arial" w:hAnsi="Arial" w:cs="Arial"/>
      <w:sz w:val="18"/>
      <w:szCs w:val="24"/>
    </w:rPr>
  </w:style>
  <w:style w:type="paragraph" w:customStyle="1" w:styleId="SygnaturaDSZ">
    <w:name w:val="Sygnatura DSZ"/>
    <w:basedOn w:val="Normalny"/>
    <w:qFormat/>
    <w:rsid w:val="00C64525"/>
    <w:pPr>
      <w:spacing w:before="60"/>
      <w:jc w:val="both"/>
    </w:pPr>
    <w:rPr>
      <w:rFonts w:cs="Arial"/>
      <w:b/>
      <w:sz w:val="14"/>
      <w:szCs w:val="14"/>
    </w:rPr>
  </w:style>
  <w:style w:type="character" w:customStyle="1" w:styleId="boldZnak">
    <w:name w:val="bold Znak"/>
    <w:basedOn w:val="AkapitzlistZnak"/>
    <w:link w:val="bold"/>
    <w:rsid w:val="00024ECD"/>
    <w:rPr>
      <w:rFonts w:ascii="Arial" w:hAnsi="Arial" w:cs="Arial"/>
      <w:sz w:val="18"/>
      <w:szCs w:val="24"/>
    </w:rPr>
  </w:style>
  <w:style w:type="character" w:customStyle="1" w:styleId="null1">
    <w:name w:val="null1"/>
    <w:basedOn w:val="Domylnaczcionkaakapitu"/>
    <w:rsid w:val="001303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365940">
      <w:bodyDiv w:val="1"/>
      <w:marLeft w:val="0"/>
      <w:marRight w:val="0"/>
      <w:marTop w:val="0"/>
      <w:marBottom w:val="0"/>
      <w:divBdr>
        <w:top w:val="none" w:sz="0" w:space="0" w:color="auto"/>
        <w:left w:val="none" w:sz="0" w:space="0" w:color="auto"/>
        <w:bottom w:val="none" w:sz="0" w:space="0" w:color="auto"/>
        <w:right w:val="none" w:sz="0" w:space="0" w:color="auto"/>
      </w:divBdr>
      <w:divsChild>
        <w:div w:id="146628225">
          <w:marLeft w:val="0"/>
          <w:marRight w:val="0"/>
          <w:marTop w:val="0"/>
          <w:marBottom w:val="0"/>
          <w:divBdr>
            <w:top w:val="none" w:sz="0" w:space="0" w:color="auto"/>
            <w:left w:val="none" w:sz="0" w:space="0" w:color="auto"/>
            <w:bottom w:val="none" w:sz="0" w:space="0" w:color="auto"/>
            <w:right w:val="none" w:sz="0" w:space="0" w:color="auto"/>
          </w:divBdr>
          <w:divsChild>
            <w:div w:id="273291576">
              <w:marLeft w:val="0"/>
              <w:marRight w:val="0"/>
              <w:marTop w:val="0"/>
              <w:marBottom w:val="0"/>
              <w:divBdr>
                <w:top w:val="none" w:sz="0" w:space="0" w:color="auto"/>
                <w:left w:val="none" w:sz="0" w:space="0" w:color="auto"/>
                <w:bottom w:val="none" w:sz="0" w:space="0" w:color="auto"/>
                <w:right w:val="none" w:sz="0" w:space="0" w:color="auto"/>
              </w:divBdr>
            </w:div>
            <w:div w:id="924655437">
              <w:marLeft w:val="0"/>
              <w:marRight w:val="0"/>
              <w:marTop w:val="0"/>
              <w:marBottom w:val="0"/>
              <w:divBdr>
                <w:top w:val="none" w:sz="0" w:space="0" w:color="auto"/>
                <w:left w:val="none" w:sz="0" w:space="0" w:color="auto"/>
                <w:bottom w:val="none" w:sz="0" w:space="0" w:color="auto"/>
                <w:right w:val="none" w:sz="0" w:space="0" w:color="auto"/>
              </w:divBdr>
            </w:div>
            <w:div w:id="1122188239">
              <w:marLeft w:val="0"/>
              <w:marRight w:val="0"/>
              <w:marTop w:val="0"/>
              <w:marBottom w:val="0"/>
              <w:divBdr>
                <w:top w:val="none" w:sz="0" w:space="0" w:color="auto"/>
                <w:left w:val="none" w:sz="0" w:space="0" w:color="auto"/>
                <w:bottom w:val="none" w:sz="0" w:space="0" w:color="auto"/>
                <w:right w:val="none" w:sz="0" w:space="0" w:color="auto"/>
              </w:divBdr>
            </w:div>
            <w:div w:id="1164857196">
              <w:marLeft w:val="0"/>
              <w:marRight w:val="0"/>
              <w:marTop w:val="0"/>
              <w:marBottom w:val="0"/>
              <w:divBdr>
                <w:top w:val="none" w:sz="0" w:space="0" w:color="auto"/>
                <w:left w:val="none" w:sz="0" w:space="0" w:color="auto"/>
                <w:bottom w:val="none" w:sz="0" w:space="0" w:color="auto"/>
                <w:right w:val="none" w:sz="0" w:space="0" w:color="auto"/>
              </w:divBdr>
            </w:div>
            <w:div w:id="1317300446">
              <w:marLeft w:val="0"/>
              <w:marRight w:val="0"/>
              <w:marTop w:val="0"/>
              <w:marBottom w:val="0"/>
              <w:divBdr>
                <w:top w:val="none" w:sz="0" w:space="0" w:color="auto"/>
                <w:left w:val="none" w:sz="0" w:space="0" w:color="auto"/>
                <w:bottom w:val="none" w:sz="0" w:space="0" w:color="auto"/>
                <w:right w:val="none" w:sz="0" w:space="0" w:color="auto"/>
              </w:divBdr>
            </w:div>
            <w:div w:id="1730957864">
              <w:marLeft w:val="0"/>
              <w:marRight w:val="0"/>
              <w:marTop w:val="0"/>
              <w:marBottom w:val="0"/>
              <w:divBdr>
                <w:top w:val="none" w:sz="0" w:space="0" w:color="auto"/>
                <w:left w:val="none" w:sz="0" w:space="0" w:color="auto"/>
                <w:bottom w:val="none" w:sz="0" w:space="0" w:color="auto"/>
                <w:right w:val="none" w:sz="0" w:space="0" w:color="auto"/>
              </w:divBdr>
              <w:divsChild>
                <w:div w:id="498547441">
                  <w:blockQuote w:val="1"/>
                  <w:marLeft w:val="720"/>
                  <w:marRight w:val="720"/>
                  <w:marTop w:val="100"/>
                  <w:marBottom w:val="100"/>
                  <w:divBdr>
                    <w:top w:val="none" w:sz="0" w:space="0" w:color="auto"/>
                    <w:left w:val="none" w:sz="0" w:space="0" w:color="auto"/>
                    <w:bottom w:val="none" w:sz="0" w:space="0" w:color="auto"/>
                    <w:right w:val="none" w:sz="0" w:space="0" w:color="auto"/>
                  </w:divBdr>
                </w:div>
                <w:div w:id="14003230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29055941">
      <w:bodyDiv w:val="1"/>
      <w:marLeft w:val="0"/>
      <w:marRight w:val="0"/>
      <w:marTop w:val="0"/>
      <w:marBottom w:val="0"/>
      <w:divBdr>
        <w:top w:val="none" w:sz="0" w:space="0" w:color="auto"/>
        <w:left w:val="none" w:sz="0" w:space="0" w:color="auto"/>
        <w:bottom w:val="none" w:sz="0" w:space="0" w:color="auto"/>
        <w:right w:val="none" w:sz="0" w:space="0" w:color="auto"/>
      </w:divBdr>
    </w:div>
    <w:div w:id="1005935038">
      <w:bodyDiv w:val="1"/>
      <w:marLeft w:val="0"/>
      <w:marRight w:val="0"/>
      <w:marTop w:val="0"/>
      <w:marBottom w:val="0"/>
      <w:divBdr>
        <w:top w:val="none" w:sz="0" w:space="0" w:color="auto"/>
        <w:left w:val="none" w:sz="0" w:space="0" w:color="auto"/>
        <w:bottom w:val="none" w:sz="0" w:space="0" w:color="auto"/>
        <w:right w:val="none" w:sz="0" w:space="0" w:color="auto"/>
      </w:divBdr>
      <w:divsChild>
        <w:div w:id="855578811">
          <w:marLeft w:val="0"/>
          <w:marRight w:val="0"/>
          <w:marTop w:val="0"/>
          <w:marBottom w:val="0"/>
          <w:divBdr>
            <w:top w:val="none" w:sz="0" w:space="0" w:color="auto"/>
            <w:left w:val="none" w:sz="0" w:space="0" w:color="auto"/>
            <w:bottom w:val="none" w:sz="0" w:space="0" w:color="auto"/>
            <w:right w:val="none" w:sz="0" w:space="0" w:color="auto"/>
          </w:divBdr>
          <w:divsChild>
            <w:div w:id="15155800">
              <w:marLeft w:val="0"/>
              <w:marRight w:val="0"/>
              <w:marTop w:val="0"/>
              <w:marBottom w:val="0"/>
              <w:divBdr>
                <w:top w:val="none" w:sz="0" w:space="0" w:color="auto"/>
                <w:left w:val="none" w:sz="0" w:space="0" w:color="auto"/>
                <w:bottom w:val="none" w:sz="0" w:space="0" w:color="auto"/>
                <w:right w:val="none" w:sz="0" w:space="0" w:color="auto"/>
              </w:divBdr>
            </w:div>
            <w:div w:id="479544785">
              <w:marLeft w:val="0"/>
              <w:marRight w:val="0"/>
              <w:marTop w:val="0"/>
              <w:marBottom w:val="0"/>
              <w:divBdr>
                <w:top w:val="none" w:sz="0" w:space="0" w:color="auto"/>
                <w:left w:val="none" w:sz="0" w:space="0" w:color="auto"/>
                <w:bottom w:val="none" w:sz="0" w:space="0" w:color="auto"/>
                <w:right w:val="none" w:sz="0" w:space="0" w:color="auto"/>
              </w:divBdr>
              <w:divsChild>
                <w:div w:id="67770727">
                  <w:blockQuote w:val="1"/>
                  <w:marLeft w:val="720"/>
                  <w:marRight w:val="720"/>
                  <w:marTop w:val="100"/>
                  <w:marBottom w:val="100"/>
                  <w:divBdr>
                    <w:top w:val="none" w:sz="0" w:space="0" w:color="auto"/>
                    <w:left w:val="none" w:sz="0" w:space="0" w:color="auto"/>
                    <w:bottom w:val="none" w:sz="0" w:space="0" w:color="auto"/>
                    <w:right w:val="none" w:sz="0" w:space="0" w:color="auto"/>
                  </w:divBdr>
                </w:div>
                <w:div w:id="5585190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96782648">
              <w:marLeft w:val="0"/>
              <w:marRight w:val="0"/>
              <w:marTop w:val="0"/>
              <w:marBottom w:val="0"/>
              <w:divBdr>
                <w:top w:val="none" w:sz="0" w:space="0" w:color="auto"/>
                <w:left w:val="none" w:sz="0" w:space="0" w:color="auto"/>
                <w:bottom w:val="none" w:sz="0" w:space="0" w:color="auto"/>
                <w:right w:val="none" w:sz="0" w:space="0" w:color="auto"/>
              </w:divBdr>
            </w:div>
            <w:div w:id="1046636214">
              <w:marLeft w:val="0"/>
              <w:marRight w:val="0"/>
              <w:marTop w:val="0"/>
              <w:marBottom w:val="0"/>
              <w:divBdr>
                <w:top w:val="none" w:sz="0" w:space="0" w:color="auto"/>
                <w:left w:val="none" w:sz="0" w:space="0" w:color="auto"/>
                <w:bottom w:val="none" w:sz="0" w:space="0" w:color="auto"/>
                <w:right w:val="none" w:sz="0" w:space="0" w:color="auto"/>
              </w:divBdr>
            </w:div>
            <w:div w:id="2059235727">
              <w:marLeft w:val="0"/>
              <w:marRight w:val="0"/>
              <w:marTop w:val="0"/>
              <w:marBottom w:val="0"/>
              <w:divBdr>
                <w:top w:val="none" w:sz="0" w:space="0" w:color="auto"/>
                <w:left w:val="none" w:sz="0" w:space="0" w:color="auto"/>
                <w:bottom w:val="none" w:sz="0" w:space="0" w:color="auto"/>
                <w:right w:val="none" w:sz="0" w:space="0" w:color="auto"/>
              </w:divBdr>
            </w:div>
            <w:div w:id="207993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471790">
      <w:bodyDiv w:val="1"/>
      <w:marLeft w:val="0"/>
      <w:marRight w:val="0"/>
      <w:marTop w:val="0"/>
      <w:marBottom w:val="0"/>
      <w:divBdr>
        <w:top w:val="none" w:sz="0" w:space="0" w:color="auto"/>
        <w:left w:val="none" w:sz="0" w:space="0" w:color="auto"/>
        <w:bottom w:val="none" w:sz="0" w:space="0" w:color="auto"/>
        <w:right w:val="none" w:sz="0" w:space="0" w:color="auto"/>
      </w:divBdr>
    </w:div>
    <w:div w:id="186987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B:\2.%20Procedury%20Og&#243;lne\wersje%20edytowalne\PROG%2000001\KIW%20DSZ\Za&#322;_7_szablon.dotx" TargetMode="External"/></Relationships>
</file>

<file path=word/theme/theme1.xml><?xml version="1.0" encoding="utf-8"?>
<a:theme xmlns:a="http://schemas.openxmlformats.org/drawingml/2006/main" name="Motyw_MFS">
  <a:themeElements>
    <a:clrScheme name="Niestandardowy 1">
      <a:dk1>
        <a:srgbClr val="000000"/>
      </a:dk1>
      <a:lt1>
        <a:srgbClr val="FFFFFF"/>
      </a:lt1>
      <a:dk2>
        <a:srgbClr val="7297CE"/>
      </a:dk2>
      <a:lt2>
        <a:srgbClr val="E7E6E6"/>
      </a:lt2>
      <a:accent1>
        <a:srgbClr val="7297CE"/>
      </a:accent1>
      <a:accent2>
        <a:srgbClr val="B2CF65"/>
      </a:accent2>
      <a:accent3>
        <a:srgbClr val="1A7466"/>
      </a:accent3>
      <a:accent4>
        <a:srgbClr val="092D74"/>
      </a:accent4>
      <a:accent5>
        <a:srgbClr val="36A9E1"/>
      </a:accent5>
      <a:accent6>
        <a:srgbClr val="EF7F00"/>
      </a:accent6>
      <a:hlink>
        <a:srgbClr val="36A9E1"/>
      </a:hlink>
      <a:folHlink>
        <a:srgbClr val="7297CE"/>
      </a:folHlink>
    </a:clrScheme>
    <a:fontScheme name="Niestandardowy 3">
      <a:majorFont>
        <a:latin typeface="Cabin"/>
        <a:ea typeface=""/>
        <a:cs typeface=""/>
      </a:majorFont>
      <a:minorFont>
        <a:latin typeface="ubuntu"/>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Zielona zmiana" id="{2F47B562-7087-4A49-A05B-CDA6CCB73415}" vid="{DB9225B3-0957-4B1D-A41C-37BC4F8BC0F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POST/DYS/OR/GZ/00115/2026                         </dmsv2SWPP2ObjectNumber>
    <dmsv2SWPP2SumMD5 xmlns="http://schemas.microsoft.com/sharepoint/v3">53dbff5a4ea1bedf23989f6e4437639b</dmsv2SWPP2SumMD5>
    <dmsv2BaseMoved xmlns="http://schemas.microsoft.com/sharepoint/v3">false</dmsv2BaseMoved>
    <dmsv2BaseIsSensitive xmlns="http://schemas.microsoft.com/sharepoint/v3">true</dmsv2BaseIsSensitive>
    <dmsv2SWPP2IDSWPP2 xmlns="http://schemas.microsoft.com/sharepoint/v3">703713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24165137</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JEUP5JKVCYQC-1398355148-3337</_dlc_DocId>
    <_dlc_DocIdUrl xmlns="a19cb1c7-c5c7-46d4-85ae-d83685407bba">
      <Url>https://swpp2.dms.gkpge.pl/sites/41/_layouts/15/DocIdRedir.aspx?ID=JEUP5JKVCYQC-1398355148-3337</Url>
      <Description>JEUP5JKVCYQC-1398355148-3337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9EF7FF3-7502-4761-9128-896F61281A42}">
  <ds:schemaRefs>
    <ds:schemaRef ds:uri="http://schemas.microsoft.com/sharepoint/v3/contenttype/forms"/>
  </ds:schemaRefs>
</ds:datastoreItem>
</file>

<file path=customXml/itemProps2.xml><?xml version="1.0" encoding="utf-8"?>
<ds:datastoreItem xmlns:ds="http://schemas.openxmlformats.org/officeDocument/2006/customXml" ds:itemID="{5C049ECA-56B0-47AD-996A-7B5E6D90ECA5}">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20D86D8E-FB87-46AA-B34C-EDE43243865A}"/>
</file>

<file path=customXml/itemProps4.xml><?xml version="1.0" encoding="utf-8"?>
<ds:datastoreItem xmlns:ds="http://schemas.openxmlformats.org/officeDocument/2006/customXml" ds:itemID="{32E9FEEE-5C14-4B27-B502-349327E47D6A}">
  <ds:schemaRefs>
    <ds:schemaRef ds:uri="http://schemas.openxmlformats.org/officeDocument/2006/bibliography"/>
  </ds:schemaRefs>
</ds:datastoreItem>
</file>

<file path=customXml/itemProps5.xml><?xml version="1.0" encoding="utf-8"?>
<ds:datastoreItem xmlns:ds="http://schemas.openxmlformats.org/officeDocument/2006/customXml" ds:itemID="{6048B123-AFB5-4B44-AE6D-B1BB6FF66F7D}">
  <ds:schemaRefs>
    <ds:schemaRef ds:uri="http://schemas.openxmlformats.org/officeDocument/2006/bibliography"/>
  </ds:schemaRefs>
</ds:datastoreItem>
</file>

<file path=customXml/itemProps6.xml><?xml version="1.0" encoding="utf-8"?>
<ds:datastoreItem xmlns:ds="http://schemas.openxmlformats.org/officeDocument/2006/customXml" ds:itemID="{6938E99A-C656-4DF4-9163-AF4046454999}">
  <ds:schemaRefs>
    <ds:schemaRef ds:uri="http://schemas.openxmlformats.org/officeDocument/2006/bibliography"/>
  </ds:schemaRefs>
</ds:datastoreItem>
</file>

<file path=customXml/itemProps7.xml><?xml version="1.0" encoding="utf-8"?>
<ds:datastoreItem xmlns:ds="http://schemas.openxmlformats.org/officeDocument/2006/customXml" ds:itemID="{C4D728EC-8CA5-4E5D-9B85-B6B26399B31C}"/>
</file>

<file path=docProps/app.xml><?xml version="1.0" encoding="utf-8"?>
<Properties xmlns="http://schemas.openxmlformats.org/officeDocument/2006/extended-properties" xmlns:vt="http://schemas.openxmlformats.org/officeDocument/2006/docPropsVTypes">
  <Template>Zał_7_szablon</Template>
  <TotalTime>5</TotalTime>
  <Pages>7</Pages>
  <Words>3576</Words>
  <Characters>21459</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PGE Polska Grupa Energetyczna S.A.</Company>
  <LinksUpToDate>false</LinksUpToDate>
  <CharactersWithSpaces>24986</CharactersWithSpaces>
  <SharedDoc>false</SharedDoc>
  <HLinks>
    <vt:vector size="24" baseType="variant">
      <vt:variant>
        <vt:i4>3932167</vt:i4>
      </vt:variant>
      <vt:variant>
        <vt:i4>9</vt:i4>
      </vt:variant>
      <vt:variant>
        <vt:i4>0</vt:i4>
      </vt:variant>
      <vt:variant>
        <vt:i4>5</vt:i4>
      </vt:variant>
      <vt:variant>
        <vt:lpwstr>javascript:show_Z(5)</vt:lpwstr>
      </vt:variant>
      <vt:variant>
        <vt:lpwstr/>
      </vt:variant>
      <vt:variant>
        <vt:i4>3932160</vt:i4>
      </vt:variant>
      <vt:variant>
        <vt:i4>6</vt:i4>
      </vt:variant>
      <vt:variant>
        <vt:i4>0</vt:i4>
      </vt:variant>
      <vt:variant>
        <vt:i4>5</vt:i4>
      </vt:variant>
      <vt:variant>
        <vt:lpwstr>javascript:show_Z(2)</vt:lpwstr>
      </vt:variant>
      <vt:variant>
        <vt:lpwstr/>
      </vt:variant>
      <vt:variant>
        <vt:i4>3932163</vt:i4>
      </vt:variant>
      <vt:variant>
        <vt:i4>3</vt:i4>
      </vt:variant>
      <vt:variant>
        <vt:i4>0</vt:i4>
      </vt:variant>
      <vt:variant>
        <vt:i4>5</vt:i4>
      </vt:variant>
      <vt:variant>
        <vt:lpwstr>javascript:show_Z(1)</vt:lpwstr>
      </vt:variant>
      <vt:variant>
        <vt:lpwstr/>
      </vt:variant>
      <vt:variant>
        <vt:i4>3932161</vt:i4>
      </vt:variant>
      <vt:variant>
        <vt:i4>0</vt:i4>
      </vt:variant>
      <vt:variant>
        <vt:i4>0</vt:i4>
      </vt:variant>
      <vt:variant>
        <vt:i4>5</vt:i4>
      </vt:variant>
      <vt:variant>
        <vt:lpwstr>javascript:show_Z(3)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Molak Marta [PGE S.A.]</dc:creator>
  <cp:lastModifiedBy>Wielgosz Marcin [PGE Dystr. O.Rzeszów]</cp:lastModifiedBy>
  <cp:revision>3</cp:revision>
  <cp:lastPrinted>2025-07-07T05:58:00Z</cp:lastPrinted>
  <dcterms:created xsi:type="dcterms:W3CDTF">2025-08-19T10:04:00Z</dcterms:created>
  <dcterms:modified xsi:type="dcterms:W3CDTF">2025-08-19T10:10:00Z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c9d33f9d-4ee7-4ea9-9077-de384700b2a3</vt:lpwstr>
  </property>
</Properties>
</file>